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9C1C1F" w:rsidRDefault="00F645F0" w:rsidP="00F645F0">
      <w:pPr>
        <w:spacing w:line="276" w:lineRule="auto"/>
        <w:ind w:firstLine="708"/>
        <w:jc w:val="both"/>
        <w:rPr>
          <w:rFonts w:ascii="Arial Narrow" w:hAnsi="Arial Narrow" w:cs="Arial"/>
          <w:sz w:val="27"/>
          <w:szCs w:val="27"/>
        </w:rPr>
      </w:pPr>
      <w:r w:rsidRPr="009C1C1F">
        <w:rPr>
          <w:rFonts w:ascii="Arial Narrow" w:hAnsi="Arial Narrow" w:cs="Arial"/>
          <w:sz w:val="27"/>
          <w:szCs w:val="27"/>
        </w:rPr>
        <w:t xml:space="preserve">León, Guanajuato, a </w:t>
      </w:r>
      <w:r w:rsidR="004B03A3" w:rsidRPr="009C1C1F">
        <w:rPr>
          <w:rFonts w:ascii="Arial Narrow" w:hAnsi="Arial Narrow" w:cs="Arial"/>
          <w:sz w:val="27"/>
          <w:szCs w:val="27"/>
        </w:rPr>
        <w:t>13</w:t>
      </w:r>
      <w:r w:rsidR="00ED7B39" w:rsidRPr="009C1C1F">
        <w:rPr>
          <w:rFonts w:ascii="Arial Narrow" w:hAnsi="Arial Narrow" w:cs="Arial"/>
          <w:sz w:val="27"/>
          <w:szCs w:val="27"/>
        </w:rPr>
        <w:t xml:space="preserve"> </w:t>
      </w:r>
      <w:r w:rsidR="004B03A3" w:rsidRPr="009C1C1F">
        <w:rPr>
          <w:rFonts w:ascii="Arial Narrow" w:hAnsi="Arial Narrow" w:cs="Arial"/>
          <w:sz w:val="27"/>
          <w:szCs w:val="27"/>
        </w:rPr>
        <w:t>tre</w:t>
      </w:r>
      <w:r w:rsidR="00E71381" w:rsidRPr="009C1C1F">
        <w:rPr>
          <w:rFonts w:ascii="Arial Narrow" w:hAnsi="Arial Narrow" w:cs="Arial"/>
          <w:sz w:val="27"/>
          <w:szCs w:val="27"/>
        </w:rPr>
        <w:t>c</w:t>
      </w:r>
      <w:r w:rsidR="00ED7B39" w:rsidRPr="009C1C1F">
        <w:rPr>
          <w:rFonts w:ascii="Arial Narrow" w:hAnsi="Arial Narrow" w:cs="Arial"/>
          <w:sz w:val="27"/>
          <w:szCs w:val="27"/>
        </w:rPr>
        <w:t>e</w:t>
      </w:r>
      <w:r w:rsidR="0059248C" w:rsidRPr="009C1C1F">
        <w:rPr>
          <w:rFonts w:ascii="Arial Narrow" w:hAnsi="Arial Narrow" w:cs="Arial"/>
          <w:sz w:val="27"/>
          <w:szCs w:val="27"/>
        </w:rPr>
        <w:t xml:space="preserve"> </w:t>
      </w:r>
      <w:r w:rsidRPr="009C1C1F">
        <w:rPr>
          <w:rFonts w:ascii="Arial Narrow" w:hAnsi="Arial Narrow" w:cs="Arial"/>
          <w:sz w:val="27"/>
          <w:szCs w:val="27"/>
        </w:rPr>
        <w:t xml:space="preserve">de abril del año 2016 dos mil dieciséis. . . </w:t>
      </w:r>
      <w:r w:rsidR="00ED7B39" w:rsidRPr="009C1C1F">
        <w:rPr>
          <w:rFonts w:ascii="Arial Narrow" w:hAnsi="Arial Narrow" w:cs="Arial"/>
          <w:sz w:val="27"/>
          <w:szCs w:val="27"/>
        </w:rPr>
        <w:t>.</w:t>
      </w:r>
      <w:r w:rsidRPr="009C1C1F">
        <w:rPr>
          <w:rFonts w:ascii="Arial Narrow" w:hAnsi="Arial Narrow" w:cs="Arial"/>
          <w:sz w:val="27"/>
          <w:szCs w:val="27"/>
        </w:rPr>
        <w:t xml:space="preserve"> . . . .  </w:t>
      </w:r>
    </w:p>
    <w:p w:rsidR="00F645F0" w:rsidRPr="009C1C1F" w:rsidRDefault="00F645F0" w:rsidP="00ED7B39">
      <w:pPr>
        <w:tabs>
          <w:tab w:val="left" w:pos="1427"/>
        </w:tabs>
        <w:spacing w:line="276" w:lineRule="auto"/>
        <w:jc w:val="both"/>
        <w:rPr>
          <w:rFonts w:ascii="Arial Narrow" w:hAnsi="Arial Narrow" w:cs="Arial"/>
          <w:sz w:val="27"/>
          <w:szCs w:val="27"/>
        </w:rPr>
      </w:pPr>
    </w:p>
    <w:p w:rsidR="00F645F0" w:rsidRPr="009C1C1F" w:rsidRDefault="00F645F0" w:rsidP="00F645F0">
      <w:pPr>
        <w:spacing w:line="360" w:lineRule="auto"/>
        <w:ind w:firstLine="708"/>
        <w:jc w:val="both"/>
        <w:rPr>
          <w:rFonts w:ascii="Arial Narrow" w:hAnsi="Arial Narrow" w:cs="Arial"/>
          <w:sz w:val="27"/>
          <w:szCs w:val="27"/>
        </w:rPr>
      </w:pPr>
      <w:r w:rsidRPr="009C1C1F">
        <w:rPr>
          <w:rFonts w:ascii="Arial Narrow" w:hAnsi="Arial Narrow" w:cs="Arial"/>
          <w:b/>
          <w:sz w:val="27"/>
          <w:szCs w:val="27"/>
        </w:rPr>
        <w:t>V I S T O</w:t>
      </w:r>
      <w:r w:rsidRPr="009C1C1F">
        <w:rPr>
          <w:rFonts w:ascii="Arial Narrow" w:hAnsi="Arial Narrow" w:cs="Arial"/>
          <w:sz w:val="27"/>
          <w:szCs w:val="27"/>
        </w:rPr>
        <w:t xml:space="preserve"> para resolve</w:t>
      </w:r>
      <w:bookmarkStart w:id="0" w:name="_GoBack"/>
      <w:bookmarkEnd w:id="0"/>
      <w:r w:rsidRPr="009C1C1F">
        <w:rPr>
          <w:rFonts w:ascii="Arial Narrow" w:hAnsi="Arial Narrow" w:cs="Arial"/>
          <w:sz w:val="27"/>
          <w:szCs w:val="27"/>
        </w:rPr>
        <w:t xml:space="preserve">r el expediente número </w:t>
      </w:r>
      <w:r w:rsidR="003B60AE" w:rsidRPr="009C1C1F">
        <w:rPr>
          <w:rFonts w:ascii="Arial Narrow" w:hAnsi="Arial Narrow"/>
          <w:b/>
          <w:sz w:val="27"/>
          <w:szCs w:val="27"/>
        </w:rPr>
        <w:t>223</w:t>
      </w:r>
      <w:r w:rsidRPr="009C1C1F">
        <w:rPr>
          <w:rFonts w:ascii="Arial Narrow" w:hAnsi="Arial Narrow"/>
          <w:b/>
          <w:sz w:val="27"/>
          <w:szCs w:val="27"/>
        </w:rPr>
        <w:t>/2013-JN</w:t>
      </w:r>
      <w:r w:rsidRPr="009C1C1F">
        <w:rPr>
          <w:rFonts w:ascii="Arial Narrow" w:hAnsi="Arial Narrow" w:cs="Arial"/>
          <w:b/>
          <w:sz w:val="27"/>
          <w:szCs w:val="27"/>
        </w:rPr>
        <w:t>,</w:t>
      </w:r>
      <w:r w:rsidRPr="009C1C1F">
        <w:rPr>
          <w:rFonts w:ascii="Arial Narrow" w:hAnsi="Arial Narrow" w:cs="Arial"/>
          <w:sz w:val="27"/>
          <w:szCs w:val="27"/>
        </w:rPr>
        <w:t xml:space="preserve"> que contiene las actuaciones del proceso administrativo iniciado con motivo de la demanda interpuesta </w:t>
      </w:r>
      <w:r w:rsidR="0047471C" w:rsidRPr="009C1C1F">
        <w:rPr>
          <w:rFonts w:ascii="Arial Narrow" w:hAnsi="Arial Narrow" w:cs="Arial"/>
          <w:sz w:val="27"/>
          <w:szCs w:val="27"/>
        </w:rPr>
        <w:t>…</w:t>
      </w:r>
      <w:r w:rsidRPr="009C1C1F">
        <w:rPr>
          <w:rFonts w:ascii="Arial Narrow" w:hAnsi="Arial Narrow" w:cs="Arial"/>
          <w:b/>
          <w:sz w:val="27"/>
          <w:szCs w:val="27"/>
        </w:rPr>
        <w:t>,</w:t>
      </w:r>
      <w:r w:rsidRPr="009C1C1F">
        <w:rPr>
          <w:rFonts w:ascii="Arial Narrow" w:hAnsi="Arial Narrow" w:cs="Arial"/>
          <w:sz w:val="27"/>
          <w:szCs w:val="27"/>
        </w:rPr>
        <w:t xml:space="preserve"> en contra del</w:t>
      </w:r>
      <w:r w:rsidRPr="009C1C1F">
        <w:rPr>
          <w:rFonts w:ascii="Arial Narrow" w:hAnsi="Arial Narrow" w:cs="Arial"/>
          <w:b/>
          <w:sz w:val="27"/>
          <w:szCs w:val="27"/>
        </w:rPr>
        <w:t xml:space="preserve"> </w:t>
      </w:r>
      <w:r w:rsidR="003B60AE" w:rsidRPr="009C1C1F">
        <w:rPr>
          <w:rFonts w:ascii="Arial Narrow" w:hAnsi="Arial Narrow" w:cs="Arial"/>
          <w:b/>
          <w:sz w:val="27"/>
          <w:szCs w:val="27"/>
        </w:rPr>
        <w:t xml:space="preserve">TESORERO MUNICIPAL, </w:t>
      </w:r>
      <w:r w:rsidR="00ED7B39" w:rsidRPr="009C1C1F">
        <w:rPr>
          <w:rFonts w:ascii="Arial Narrow" w:hAnsi="Arial Narrow" w:cs="Arial"/>
          <w:sz w:val="27"/>
          <w:szCs w:val="27"/>
        </w:rPr>
        <w:t>de la</w:t>
      </w:r>
      <w:r w:rsidR="00ED7B39" w:rsidRPr="009C1C1F">
        <w:rPr>
          <w:rFonts w:ascii="Arial Narrow" w:hAnsi="Arial Narrow" w:cs="Arial"/>
          <w:b/>
          <w:sz w:val="27"/>
          <w:szCs w:val="27"/>
        </w:rPr>
        <w:t xml:space="preserve"> </w:t>
      </w:r>
      <w:r w:rsidR="003B60AE" w:rsidRPr="009C1C1F">
        <w:rPr>
          <w:rFonts w:ascii="Arial Narrow" w:hAnsi="Arial Narrow" w:cs="Arial"/>
          <w:b/>
          <w:sz w:val="27"/>
          <w:szCs w:val="27"/>
        </w:rPr>
        <w:t>O</w:t>
      </w:r>
      <w:r w:rsidRPr="009C1C1F">
        <w:rPr>
          <w:rFonts w:ascii="Arial Narrow" w:hAnsi="Arial Narrow" w:cs="Arial"/>
          <w:b/>
          <w:sz w:val="27"/>
          <w:szCs w:val="27"/>
        </w:rPr>
        <w:t xml:space="preserve">FICIAL CALIFICADOR </w:t>
      </w:r>
      <w:r w:rsidR="0047471C" w:rsidRPr="009C1C1F">
        <w:rPr>
          <w:rFonts w:ascii="Arial Narrow" w:hAnsi="Arial Narrow" w:cs="Arial"/>
          <w:b/>
          <w:sz w:val="27"/>
          <w:szCs w:val="27"/>
        </w:rPr>
        <w:t>..</w:t>
      </w:r>
      <w:r w:rsidR="003B60AE" w:rsidRPr="009C1C1F">
        <w:rPr>
          <w:rFonts w:ascii="Arial Narrow" w:hAnsi="Arial Narrow" w:cs="Arial"/>
          <w:b/>
          <w:sz w:val="27"/>
          <w:szCs w:val="27"/>
        </w:rPr>
        <w:t xml:space="preserve"> </w:t>
      </w:r>
      <w:r w:rsidR="00ED7B39" w:rsidRPr="009C1C1F">
        <w:rPr>
          <w:rFonts w:ascii="Arial Narrow" w:hAnsi="Arial Narrow" w:cs="Arial"/>
          <w:sz w:val="27"/>
          <w:szCs w:val="27"/>
        </w:rPr>
        <w:t>y del</w:t>
      </w:r>
      <w:r w:rsidR="00ED7B39" w:rsidRPr="009C1C1F">
        <w:rPr>
          <w:rFonts w:ascii="Arial Narrow" w:hAnsi="Arial Narrow" w:cs="Arial"/>
          <w:b/>
          <w:sz w:val="27"/>
          <w:szCs w:val="27"/>
        </w:rPr>
        <w:t xml:space="preserve"> </w:t>
      </w:r>
      <w:r w:rsidR="0047471C" w:rsidRPr="009C1C1F">
        <w:rPr>
          <w:rFonts w:ascii="Arial Narrow" w:hAnsi="Arial Narrow" w:cs="Arial"/>
          <w:b/>
          <w:sz w:val="27"/>
          <w:szCs w:val="27"/>
        </w:rPr>
        <w:t>AGENTE DE TRÁNSITO…</w:t>
      </w:r>
      <w:r w:rsidRPr="009C1C1F">
        <w:rPr>
          <w:rFonts w:ascii="Arial Narrow" w:hAnsi="Arial Narrow" w:cs="Arial"/>
          <w:b/>
          <w:sz w:val="27"/>
          <w:szCs w:val="27"/>
        </w:rPr>
        <w:t>,</w:t>
      </w:r>
      <w:r w:rsidR="00821272" w:rsidRPr="009C1C1F">
        <w:rPr>
          <w:rFonts w:ascii="Arial Narrow" w:hAnsi="Arial Narrow" w:cs="Arial"/>
          <w:b/>
          <w:sz w:val="27"/>
          <w:szCs w:val="27"/>
        </w:rPr>
        <w:t xml:space="preserve"> </w:t>
      </w:r>
      <w:r w:rsidR="00821272" w:rsidRPr="009C1C1F">
        <w:rPr>
          <w:rFonts w:ascii="Arial Narrow" w:hAnsi="Arial Narrow" w:cs="Arial"/>
          <w:sz w:val="27"/>
          <w:szCs w:val="27"/>
        </w:rPr>
        <w:t xml:space="preserve">todos </w:t>
      </w:r>
      <w:r w:rsidRPr="009C1C1F">
        <w:rPr>
          <w:rFonts w:ascii="Arial Narrow" w:hAnsi="Arial Narrow" w:cs="Arial"/>
          <w:sz w:val="27"/>
          <w:szCs w:val="27"/>
        </w:rPr>
        <w:t>del Municipio de León, Guanajuato;</w:t>
      </w:r>
      <w:r w:rsidR="00821272" w:rsidRPr="009C1C1F">
        <w:rPr>
          <w:rFonts w:ascii="Arial Narrow" w:hAnsi="Arial Narrow" w:cs="Arial"/>
          <w:sz w:val="27"/>
          <w:szCs w:val="27"/>
        </w:rPr>
        <w:t xml:space="preserve"> y</w:t>
      </w:r>
      <w:r w:rsidRPr="009C1C1F">
        <w:rPr>
          <w:rFonts w:ascii="Arial Narrow" w:hAnsi="Arial Narrow" w:cs="Arial"/>
          <w:sz w:val="27"/>
          <w:szCs w:val="27"/>
        </w:rPr>
        <w:t xml:space="preserve"> por ser este el momento procesal oportuno se resuelve, conforme a los siguientes resultandos y subsecuentes considerandos: . . .</w:t>
      </w:r>
      <w:r w:rsidRPr="009C1C1F">
        <w:rPr>
          <w:rFonts w:ascii="Arial Narrow" w:hAnsi="Arial Narrow"/>
          <w:sz w:val="27"/>
          <w:szCs w:val="27"/>
        </w:rPr>
        <w:t xml:space="preserve"> . . . . . . . . </w:t>
      </w:r>
      <w:r w:rsidR="00ED7B39" w:rsidRPr="009C1C1F">
        <w:rPr>
          <w:rFonts w:ascii="Arial Narrow" w:hAnsi="Arial Narrow" w:cs="Arial"/>
          <w:sz w:val="27"/>
          <w:szCs w:val="27"/>
        </w:rPr>
        <w:t>. . .</w:t>
      </w:r>
      <w:r w:rsidR="00ED7B39" w:rsidRPr="009C1C1F">
        <w:rPr>
          <w:rFonts w:ascii="Arial Narrow" w:hAnsi="Arial Narrow"/>
          <w:sz w:val="27"/>
          <w:szCs w:val="27"/>
        </w:rPr>
        <w:t xml:space="preserve"> . . . . . . . </w:t>
      </w:r>
    </w:p>
    <w:p w:rsidR="00F645F0" w:rsidRPr="009C1C1F" w:rsidRDefault="00F645F0" w:rsidP="00ED7B39">
      <w:pPr>
        <w:spacing w:line="276" w:lineRule="auto"/>
        <w:jc w:val="both"/>
        <w:rPr>
          <w:rFonts w:ascii="Arial Narrow" w:hAnsi="Arial Narrow" w:cs="Arial"/>
          <w:sz w:val="27"/>
          <w:szCs w:val="27"/>
        </w:rPr>
      </w:pPr>
    </w:p>
    <w:p w:rsidR="00F645F0" w:rsidRPr="009C1C1F" w:rsidRDefault="00F645F0" w:rsidP="008E2D7D">
      <w:pPr>
        <w:tabs>
          <w:tab w:val="left" w:pos="3240"/>
        </w:tabs>
        <w:spacing w:line="276" w:lineRule="auto"/>
        <w:jc w:val="center"/>
        <w:rPr>
          <w:rFonts w:ascii="Arial Narrow" w:hAnsi="Arial Narrow"/>
          <w:b/>
          <w:sz w:val="27"/>
          <w:szCs w:val="27"/>
        </w:rPr>
      </w:pPr>
      <w:r w:rsidRPr="009C1C1F">
        <w:rPr>
          <w:rFonts w:ascii="Arial Narrow" w:hAnsi="Arial Narrow"/>
          <w:b/>
          <w:sz w:val="27"/>
          <w:szCs w:val="27"/>
        </w:rPr>
        <w:t>C O N S I D E R A N D O:</w:t>
      </w:r>
    </w:p>
    <w:p w:rsidR="00F645F0" w:rsidRPr="009C1C1F" w:rsidRDefault="00F645F0" w:rsidP="008E2D7D">
      <w:pPr>
        <w:tabs>
          <w:tab w:val="left" w:pos="3240"/>
        </w:tabs>
        <w:spacing w:line="276" w:lineRule="auto"/>
        <w:rPr>
          <w:rFonts w:ascii="Arial Narrow" w:hAnsi="Arial Narrow"/>
          <w:sz w:val="27"/>
          <w:szCs w:val="27"/>
        </w:rPr>
      </w:pPr>
    </w:p>
    <w:p w:rsidR="00F645F0" w:rsidRPr="009C1C1F" w:rsidRDefault="00F645F0" w:rsidP="00860BE5">
      <w:pPr>
        <w:spacing w:line="360" w:lineRule="auto"/>
        <w:ind w:firstLine="708"/>
        <w:jc w:val="both"/>
        <w:rPr>
          <w:rFonts w:ascii="Arial Narrow" w:hAnsi="Arial Narrow"/>
          <w:sz w:val="27"/>
          <w:szCs w:val="27"/>
        </w:rPr>
      </w:pPr>
      <w:r w:rsidRPr="009C1C1F">
        <w:rPr>
          <w:rFonts w:ascii="Arial Narrow" w:hAnsi="Arial Narrow"/>
          <w:b/>
          <w:sz w:val="27"/>
          <w:szCs w:val="27"/>
        </w:rPr>
        <w:t>SEGUNDO.-</w:t>
      </w:r>
      <w:r w:rsidRPr="009C1C1F">
        <w:rPr>
          <w:rFonts w:ascii="Arial Narrow" w:hAnsi="Arial Narrow"/>
          <w:sz w:val="27"/>
          <w:szCs w:val="27"/>
        </w:rPr>
        <w:t xml:space="preserve"> Que analizando de manera integral la demanda</w:t>
      </w:r>
      <w:r w:rsidR="008E2D7D" w:rsidRPr="009C1C1F">
        <w:rPr>
          <w:rFonts w:ascii="Arial Narrow" w:hAnsi="Arial Narrow"/>
          <w:sz w:val="27"/>
          <w:szCs w:val="27"/>
        </w:rPr>
        <w:t xml:space="preserve"> y sus anexos</w:t>
      </w:r>
      <w:r w:rsidRPr="009C1C1F">
        <w:rPr>
          <w:rFonts w:ascii="Arial Narrow" w:hAnsi="Arial Narrow"/>
          <w:sz w:val="27"/>
          <w:szCs w:val="27"/>
        </w:rPr>
        <w:t>, se colige que la parte actora impugna</w:t>
      </w:r>
      <w:r w:rsidR="00081F70" w:rsidRPr="009C1C1F">
        <w:rPr>
          <w:rFonts w:ascii="Arial Narrow" w:hAnsi="Arial Narrow"/>
          <w:sz w:val="27"/>
          <w:szCs w:val="27"/>
        </w:rPr>
        <w:t xml:space="preserve"> </w:t>
      </w:r>
      <w:r w:rsidR="008E2D7D" w:rsidRPr="009C1C1F">
        <w:rPr>
          <w:rFonts w:ascii="Arial Narrow" w:hAnsi="Arial Narrow"/>
          <w:sz w:val="27"/>
          <w:szCs w:val="27"/>
        </w:rPr>
        <w:t xml:space="preserve">el acta de infracción </w:t>
      </w:r>
      <w:r w:rsidR="00081F70" w:rsidRPr="009C1C1F">
        <w:rPr>
          <w:rFonts w:ascii="Arial Narrow" w:hAnsi="Arial Narrow"/>
          <w:sz w:val="27"/>
          <w:szCs w:val="27"/>
        </w:rPr>
        <w:t>elabora</w:t>
      </w:r>
      <w:r w:rsidR="008E2D7D" w:rsidRPr="009C1C1F">
        <w:rPr>
          <w:rFonts w:ascii="Arial Narrow" w:hAnsi="Arial Narrow"/>
          <w:sz w:val="27"/>
          <w:szCs w:val="27"/>
        </w:rPr>
        <w:t>da</w:t>
      </w:r>
      <w:r w:rsidR="00081F70" w:rsidRPr="009C1C1F">
        <w:rPr>
          <w:rFonts w:ascii="Arial Narrow" w:hAnsi="Arial Narrow"/>
          <w:sz w:val="27"/>
          <w:szCs w:val="27"/>
        </w:rPr>
        <w:t xml:space="preserve"> por</w:t>
      </w:r>
      <w:r w:rsidR="008E2D7D" w:rsidRPr="009C1C1F">
        <w:rPr>
          <w:rFonts w:ascii="Arial Narrow" w:hAnsi="Arial Narrow"/>
          <w:sz w:val="27"/>
          <w:szCs w:val="27"/>
        </w:rPr>
        <w:t xml:space="preserve"> parte del Agente de Tránsito</w:t>
      </w:r>
      <w:r w:rsidR="00081F70" w:rsidRPr="009C1C1F">
        <w:rPr>
          <w:rFonts w:ascii="Arial Narrow" w:hAnsi="Arial Narrow"/>
          <w:sz w:val="27"/>
          <w:szCs w:val="27"/>
        </w:rPr>
        <w:t xml:space="preserve"> y su calificación; </w:t>
      </w:r>
      <w:r w:rsidR="0031372D" w:rsidRPr="009C1C1F">
        <w:rPr>
          <w:rFonts w:ascii="Arial Narrow" w:hAnsi="Arial Narrow"/>
          <w:sz w:val="27"/>
          <w:szCs w:val="27"/>
        </w:rPr>
        <w:t xml:space="preserve">así como </w:t>
      </w:r>
      <w:r w:rsidR="00081F70" w:rsidRPr="009C1C1F">
        <w:rPr>
          <w:rFonts w:ascii="Arial Narrow" w:hAnsi="Arial Narrow"/>
          <w:sz w:val="27"/>
          <w:szCs w:val="27"/>
        </w:rPr>
        <w:t xml:space="preserve">la </w:t>
      </w:r>
      <w:r w:rsidR="005758FD" w:rsidRPr="009C1C1F">
        <w:rPr>
          <w:rFonts w:ascii="Arial Narrow" w:hAnsi="Arial Narrow"/>
          <w:sz w:val="27"/>
          <w:szCs w:val="27"/>
        </w:rPr>
        <w:t>imposi</w:t>
      </w:r>
      <w:r w:rsidR="00081F70" w:rsidRPr="009C1C1F">
        <w:rPr>
          <w:rFonts w:ascii="Arial Narrow" w:hAnsi="Arial Narrow"/>
          <w:sz w:val="27"/>
          <w:szCs w:val="27"/>
        </w:rPr>
        <w:t xml:space="preserve">ción de </w:t>
      </w:r>
      <w:r w:rsidR="00860BE5" w:rsidRPr="009C1C1F">
        <w:rPr>
          <w:rFonts w:ascii="Arial Narrow" w:hAnsi="Arial Narrow"/>
          <w:sz w:val="27"/>
          <w:szCs w:val="27"/>
        </w:rPr>
        <w:t>l</w:t>
      </w:r>
      <w:r w:rsidR="00081F70" w:rsidRPr="009C1C1F">
        <w:rPr>
          <w:rFonts w:ascii="Arial Narrow" w:hAnsi="Arial Narrow"/>
          <w:sz w:val="27"/>
          <w:szCs w:val="27"/>
        </w:rPr>
        <w:t xml:space="preserve">a multa </w:t>
      </w:r>
      <w:r w:rsidR="0047471C" w:rsidRPr="009C1C1F">
        <w:rPr>
          <w:rFonts w:ascii="Arial Narrow" w:hAnsi="Arial Narrow"/>
          <w:sz w:val="27"/>
          <w:szCs w:val="27"/>
        </w:rPr>
        <w:t>…</w:t>
      </w:r>
      <w:r w:rsidR="00860BE5" w:rsidRPr="009C1C1F">
        <w:rPr>
          <w:rFonts w:ascii="Arial Narrow" w:hAnsi="Arial Narrow"/>
          <w:sz w:val="27"/>
          <w:szCs w:val="27"/>
        </w:rPr>
        <w:t xml:space="preserve"> la</w:t>
      </w:r>
      <w:r w:rsidR="00237CB3" w:rsidRPr="009C1C1F">
        <w:rPr>
          <w:rFonts w:ascii="Arial Narrow" w:hAnsi="Arial Narrow"/>
          <w:sz w:val="27"/>
          <w:szCs w:val="27"/>
        </w:rPr>
        <w:t xml:space="preserve"> existencia se encuentran acreditados en autos de esta causa administrativa; </w:t>
      </w:r>
      <w:r w:rsidR="00860BE5" w:rsidRPr="009C1C1F">
        <w:rPr>
          <w:rFonts w:ascii="Arial Narrow" w:hAnsi="Arial Narrow"/>
          <w:sz w:val="27"/>
          <w:szCs w:val="27"/>
        </w:rPr>
        <w:t xml:space="preserve">la del primero </w:t>
      </w:r>
      <w:r w:rsidR="00237CB3" w:rsidRPr="009C1C1F">
        <w:rPr>
          <w:rFonts w:ascii="Arial Narrow" w:hAnsi="Arial Narrow"/>
          <w:sz w:val="27"/>
          <w:szCs w:val="27"/>
        </w:rPr>
        <w:t>con</w:t>
      </w:r>
      <w:r w:rsidR="00860BE5" w:rsidRPr="009C1C1F">
        <w:rPr>
          <w:rFonts w:ascii="Arial Narrow" w:hAnsi="Arial Narrow"/>
          <w:sz w:val="27"/>
          <w:szCs w:val="27"/>
        </w:rPr>
        <w:t xml:space="preserve"> el</w:t>
      </w:r>
      <w:r w:rsidR="00237CB3" w:rsidRPr="009C1C1F">
        <w:rPr>
          <w:rFonts w:ascii="Arial Narrow" w:hAnsi="Arial Narrow"/>
          <w:sz w:val="27"/>
          <w:szCs w:val="27"/>
        </w:rPr>
        <w:t xml:space="preserve"> </w:t>
      </w:r>
      <w:r w:rsidR="00860BE5" w:rsidRPr="009C1C1F">
        <w:rPr>
          <w:rFonts w:ascii="Arial Narrow" w:hAnsi="Arial Narrow"/>
          <w:sz w:val="27"/>
          <w:szCs w:val="27"/>
        </w:rPr>
        <w:t xml:space="preserve">original del </w:t>
      </w:r>
      <w:r w:rsidR="00237CB3" w:rsidRPr="009C1C1F">
        <w:rPr>
          <w:rFonts w:ascii="Arial Narrow" w:hAnsi="Arial Narrow"/>
          <w:sz w:val="27"/>
          <w:szCs w:val="27"/>
        </w:rPr>
        <w:t xml:space="preserve">acta de infracción </w:t>
      </w:r>
      <w:r w:rsidR="0047471C" w:rsidRPr="009C1C1F">
        <w:rPr>
          <w:rFonts w:ascii="Arial Narrow" w:hAnsi="Arial Narrow"/>
          <w:sz w:val="27"/>
          <w:szCs w:val="27"/>
        </w:rPr>
        <w:t>…</w:t>
      </w:r>
      <w:r w:rsidR="00860BE5" w:rsidRPr="009C1C1F">
        <w:rPr>
          <w:rFonts w:ascii="Arial Narrow" w:hAnsi="Arial Narrow"/>
          <w:sz w:val="27"/>
          <w:szCs w:val="27"/>
        </w:rPr>
        <w:t xml:space="preserve"> y la del segundo acto con la Boleta de C</w:t>
      </w:r>
      <w:r w:rsidR="00CE759A" w:rsidRPr="009C1C1F">
        <w:rPr>
          <w:rFonts w:ascii="Arial Narrow" w:hAnsi="Arial Narrow"/>
          <w:sz w:val="27"/>
          <w:szCs w:val="27"/>
        </w:rPr>
        <w:t xml:space="preserve">ontrol </w:t>
      </w:r>
      <w:r w:rsidR="0047471C" w:rsidRPr="009C1C1F">
        <w:rPr>
          <w:rFonts w:ascii="Arial Narrow" w:hAnsi="Arial Narrow"/>
          <w:sz w:val="27"/>
          <w:szCs w:val="27"/>
        </w:rPr>
        <w:t>…</w:t>
      </w:r>
      <w:r w:rsidR="00860BE5" w:rsidRPr="009C1C1F">
        <w:rPr>
          <w:rFonts w:ascii="Arial Narrow" w:hAnsi="Arial Narrow"/>
          <w:sz w:val="27"/>
          <w:szCs w:val="27"/>
        </w:rPr>
        <w:t>, de la misma fecha, probanzas que forman parte del sumario</w:t>
      </w:r>
      <w:r w:rsidRPr="009C1C1F">
        <w:rPr>
          <w:rFonts w:ascii="Arial Narrow" w:hAnsi="Arial Narrow"/>
          <w:sz w:val="27"/>
          <w:szCs w:val="27"/>
        </w:rPr>
        <w:t xml:space="preserve">. . . . . . </w:t>
      </w:r>
    </w:p>
    <w:p w:rsidR="008E2D7D" w:rsidRPr="009C1C1F" w:rsidRDefault="008E2D7D" w:rsidP="00860BE5">
      <w:pPr>
        <w:spacing w:line="276" w:lineRule="auto"/>
        <w:jc w:val="both"/>
        <w:rPr>
          <w:rFonts w:ascii="Arial Narrow" w:hAnsi="Arial Narrow" w:cs="Arial"/>
          <w:sz w:val="27"/>
          <w:szCs w:val="27"/>
        </w:rPr>
      </w:pPr>
    </w:p>
    <w:p w:rsidR="00F645F0" w:rsidRPr="009C1C1F" w:rsidRDefault="00F645F0" w:rsidP="00F645F0">
      <w:pPr>
        <w:tabs>
          <w:tab w:val="left" w:pos="8364"/>
        </w:tabs>
        <w:spacing w:line="360" w:lineRule="auto"/>
        <w:ind w:right="-91" w:firstLine="708"/>
        <w:jc w:val="both"/>
        <w:rPr>
          <w:rFonts w:ascii="Arial Narrow" w:hAnsi="Arial Narrow"/>
          <w:sz w:val="27"/>
          <w:szCs w:val="27"/>
        </w:rPr>
      </w:pPr>
      <w:r w:rsidRPr="009C1C1F">
        <w:rPr>
          <w:rFonts w:ascii="Arial Narrow" w:hAnsi="Arial Narrow"/>
          <w:b/>
          <w:bCs/>
          <w:sz w:val="27"/>
          <w:szCs w:val="27"/>
        </w:rPr>
        <w:t xml:space="preserve">TERCERO.- </w:t>
      </w:r>
      <w:r w:rsidRPr="009C1C1F">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  . . . . . . . . . . . . . . . . . . . . . . . . . . . . </w:t>
      </w:r>
    </w:p>
    <w:p w:rsidR="00F645F0" w:rsidRPr="009C1C1F" w:rsidRDefault="00F645F0" w:rsidP="00A64BE5">
      <w:pPr>
        <w:spacing w:line="276" w:lineRule="auto"/>
        <w:jc w:val="both"/>
        <w:rPr>
          <w:rFonts w:ascii="Arial Narrow" w:hAnsi="Arial Narrow"/>
          <w:sz w:val="27"/>
          <w:szCs w:val="27"/>
        </w:rPr>
      </w:pPr>
    </w:p>
    <w:p w:rsidR="00CE759A" w:rsidRPr="009C1C1F" w:rsidRDefault="00F645F0" w:rsidP="004C4FE6">
      <w:pPr>
        <w:spacing w:line="360" w:lineRule="auto"/>
        <w:ind w:firstLine="708"/>
        <w:jc w:val="both"/>
        <w:rPr>
          <w:rFonts w:ascii="Arial Narrow" w:hAnsi="Arial Narrow"/>
          <w:sz w:val="27"/>
          <w:szCs w:val="27"/>
        </w:rPr>
      </w:pPr>
      <w:r w:rsidRPr="009C1C1F">
        <w:rPr>
          <w:rFonts w:ascii="Arial Narrow" w:hAnsi="Arial Narrow"/>
          <w:sz w:val="27"/>
          <w:szCs w:val="27"/>
        </w:rPr>
        <w:lastRenderedPageBreak/>
        <w:t xml:space="preserve">El </w:t>
      </w:r>
      <w:r w:rsidR="00503AA7" w:rsidRPr="009C1C1F">
        <w:rPr>
          <w:rFonts w:ascii="Arial Narrow" w:hAnsi="Arial Narrow"/>
          <w:sz w:val="27"/>
          <w:szCs w:val="27"/>
        </w:rPr>
        <w:t>Tesorero Municipal</w:t>
      </w:r>
      <w:r w:rsidR="00FF624A" w:rsidRPr="009C1C1F">
        <w:rPr>
          <w:rFonts w:ascii="Arial Narrow" w:hAnsi="Arial Narrow"/>
          <w:sz w:val="27"/>
          <w:szCs w:val="27"/>
        </w:rPr>
        <w:t xml:space="preserve"> </w:t>
      </w:r>
      <w:r w:rsidR="00CE759A" w:rsidRPr="009C1C1F">
        <w:rPr>
          <w:rFonts w:ascii="Arial Narrow" w:hAnsi="Arial Narrow"/>
          <w:sz w:val="27"/>
          <w:szCs w:val="27"/>
        </w:rPr>
        <w:t xml:space="preserve">en </w:t>
      </w:r>
      <w:r w:rsidR="00A64BE5" w:rsidRPr="009C1C1F">
        <w:rPr>
          <w:rFonts w:ascii="Arial Narrow" w:hAnsi="Arial Narrow"/>
          <w:sz w:val="27"/>
          <w:szCs w:val="27"/>
        </w:rPr>
        <w:t xml:space="preserve">la </w:t>
      </w:r>
      <w:r w:rsidR="00CE759A" w:rsidRPr="009C1C1F">
        <w:rPr>
          <w:rFonts w:ascii="Arial Narrow" w:hAnsi="Arial Narrow"/>
          <w:sz w:val="27"/>
          <w:szCs w:val="27"/>
        </w:rPr>
        <w:t xml:space="preserve">contestación de demanda, </w:t>
      </w:r>
      <w:r w:rsidR="00A64BE5" w:rsidRPr="009C1C1F">
        <w:rPr>
          <w:rFonts w:ascii="Arial Narrow" w:hAnsi="Arial Narrow"/>
          <w:sz w:val="27"/>
          <w:szCs w:val="27"/>
        </w:rPr>
        <w:t>aduce que al no existir el acto impugnado, deb</w:t>
      </w:r>
      <w:r w:rsidR="00CE759A" w:rsidRPr="009C1C1F">
        <w:rPr>
          <w:rFonts w:ascii="Arial Narrow" w:hAnsi="Arial Narrow"/>
          <w:sz w:val="27"/>
          <w:szCs w:val="27"/>
        </w:rPr>
        <w:t xml:space="preserve">e </w:t>
      </w:r>
      <w:r w:rsidR="00A64BE5" w:rsidRPr="009C1C1F">
        <w:rPr>
          <w:rFonts w:ascii="Arial Narrow" w:hAnsi="Arial Narrow"/>
          <w:sz w:val="27"/>
          <w:szCs w:val="27"/>
        </w:rPr>
        <w:t xml:space="preserve">sobreseerse el  </w:t>
      </w:r>
      <w:r w:rsidR="00CE759A" w:rsidRPr="009C1C1F">
        <w:rPr>
          <w:rFonts w:ascii="Arial Narrow" w:hAnsi="Arial Narrow"/>
          <w:sz w:val="27"/>
          <w:szCs w:val="27"/>
        </w:rPr>
        <w:t xml:space="preserve">juicio de nulidad en </w:t>
      </w:r>
      <w:r w:rsidR="0031372D" w:rsidRPr="009C1C1F">
        <w:rPr>
          <w:rFonts w:ascii="Arial Narrow" w:hAnsi="Arial Narrow"/>
          <w:sz w:val="27"/>
          <w:szCs w:val="27"/>
        </w:rPr>
        <w:t xml:space="preserve">su </w:t>
      </w:r>
      <w:r w:rsidR="00CE759A" w:rsidRPr="009C1C1F">
        <w:rPr>
          <w:rFonts w:ascii="Arial Narrow" w:hAnsi="Arial Narrow"/>
          <w:sz w:val="27"/>
          <w:szCs w:val="27"/>
        </w:rPr>
        <w:t xml:space="preserve">contra, </w:t>
      </w:r>
      <w:r w:rsidR="004C4FE6" w:rsidRPr="009C1C1F">
        <w:rPr>
          <w:rFonts w:ascii="Arial Narrow" w:hAnsi="Arial Narrow"/>
          <w:sz w:val="27"/>
          <w:szCs w:val="27"/>
        </w:rPr>
        <w:t>por lo</w:t>
      </w:r>
      <w:r w:rsidR="00CE759A" w:rsidRPr="009C1C1F">
        <w:rPr>
          <w:rFonts w:ascii="Arial Narrow" w:hAnsi="Arial Narrow"/>
          <w:sz w:val="27"/>
          <w:szCs w:val="27"/>
        </w:rPr>
        <w:t xml:space="preserve"> que </w:t>
      </w:r>
      <w:r w:rsidR="004C4FE6" w:rsidRPr="009C1C1F">
        <w:rPr>
          <w:rFonts w:ascii="Arial Narrow" w:hAnsi="Arial Narrow"/>
          <w:sz w:val="27"/>
          <w:szCs w:val="27"/>
        </w:rPr>
        <w:t xml:space="preserve">no debe concluirse que el acto reclamado fue emitido por él; y, estimando el sentido de esta argumentación, </w:t>
      </w:r>
      <w:r w:rsidR="00AA6308" w:rsidRPr="009C1C1F">
        <w:rPr>
          <w:rFonts w:ascii="Arial Narrow" w:hAnsi="Arial Narrow"/>
          <w:sz w:val="27"/>
          <w:szCs w:val="27"/>
        </w:rPr>
        <w:t>e</w:t>
      </w:r>
      <w:r w:rsidR="004C4FE6" w:rsidRPr="009C1C1F">
        <w:rPr>
          <w:rFonts w:ascii="Arial Narrow" w:hAnsi="Arial Narrow"/>
          <w:sz w:val="27"/>
          <w:szCs w:val="27"/>
        </w:rPr>
        <w:t>l</w:t>
      </w:r>
      <w:r w:rsidR="00AA6308" w:rsidRPr="009C1C1F">
        <w:rPr>
          <w:rFonts w:ascii="Arial Narrow" w:hAnsi="Arial Narrow"/>
          <w:sz w:val="27"/>
          <w:szCs w:val="27"/>
        </w:rPr>
        <w:t xml:space="preserve"> juzgador determina que </w:t>
      </w:r>
      <w:r w:rsidR="004C4FE6" w:rsidRPr="009C1C1F">
        <w:rPr>
          <w:rFonts w:ascii="Arial Narrow" w:hAnsi="Arial Narrow"/>
          <w:sz w:val="27"/>
          <w:szCs w:val="27"/>
        </w:rPr>
        <w:t>se</w:t>
      </w:r>
      <w:r w:rsidR="00AA6308" w:rsidRPr="009C1C1F">
        <w:rPr>
          <w:rFonts w:ascii="Arial Narrow" w:hAnsi="Arial Narrow"/>
          <w:b/>
          <w:sz w:val="27"/>
          <w:szCs w:val="27"/>
        </w:rPr>
        <w:t xml:space="preserve"> CONFIGURA</w:t>
      </w:r>
      <w:r w:rsidR="00AA6308" w:rsidRPr="009C1C1F">
        <w:rPr>
          <w:rFonts w:ascii="Arial Narrow" w:hAnsi="Arial Narrow"/>
          <w:sz w:val="27"/>
          <w:szCs w:val="27"/>
        </w:rPr>
        <w:t>, la causal de improcedencia prevista en el artículo 261, fracción VI, del Código de Procedimiento y Justicia Administrativa para el Estado y los Municipios de Guanajuato, en cuanto los actos imputados al Tesorero Municipal, toda vez que de las constancias que obran en el sumario se advierte que ésta autoridad no e</w:t>
      </w:r>
      <w:r w:rsidR="004C4FE6" w:rsidRPr="009C1C1F">
        <w:rPr>
          <w:rFonts w:ascii="Arial Narrow" w:hAnsi="Arial Narrow"/>
          <w:sz w:val="27"/>
          <w:szCs w:val="27"/>
        </w:rPr>
        <w:t>mitió ningún</w:t>
      </w:r>
      <w:r w:rsidR="00AA6308" w:rsidRPr="009C1C1F">
        <w:rPr>
          <w:rFonts w:ascii="Arial Narrow" w:hAnsi="Arial Narrow"/>
          <w:sz w:val="27"/>
          <w:szCs w:val="27"/>
        </w:rPr>
        <w:t xml:space="preserve"> </w:t>
      </w:r>
      <w:r w:rsidR="004C4FE6" w:rsidRPr="009C1C1F">
        <w:rPr>
          <w:rFonts w:ascii="Arial Narrow" w:hAnsi="Arial Narrow"/>
          <w:sz w:val="27"/>
          <w:szCs w:val="27"/>
        </w:rPr>
        <w:t xml:space="preserve">acto </w:t>
      </w:r>
      <w:r w:rsidR="00AA6308" w:rsidRPr="009C1C1F">
        <w:rPr>
          <w:rFonts w:ascii="Arial Narrow" w:hAnsi="Arial Narrow"/>
          <w:sz w:val="27"/>
          <w:szCs w:val="27"/>
        </w:rPr>
        <w:t>impugnad</w:t>
      </w:r>
      <w:r w:rsidR="004C4FE6" w:rsidRPr="009C1C1F">
        <w:rPr>
          <w:rFonts w:ascii="Arial Narrow" w:hAnsi="Arial Narrow"/>
          <w:sz w:val="27"/>
          <w:szCs w:val="27"/>
        </w:rPr>
        <w:t>o</w:t>
      </w:r>
      <w:r w:rsidR="00AA6308" w:rsidRPr="009C1C1F">
        <w:rPr>
          <w:rFonts w:ascii="Arial Narrow" w:hAnsi="Arial Narrow"/>
          <w:sz w:val="27"/>
          <w:szCs w:val="27"/>
        </w:rPr>
        <w:t xml:space="preserve"> por el actor, </w:t>
      </w:r>
      <w:r w:rsidR="004C4FE6" w:rsidRPr="009C1C1F">
        <w:rPr>
          <w:rFonts w:ascii="Arial Narrow" w:hAnsi="Arial Narrow"/>
          <w:sz w:val="27"/>
          <w:szCs w:val="27"/>
        </w:rPr>
        <w:t xml:space="preserve">toda vez que </w:t>
      </w:r>
      <w:r w:rsidR="00AA6308" w:rsidRPr="009C1C1F">
        <w:rPr>
          <w:rFonts w:ascii="Arial Narrow" w:hAnsi="Arial Narrow"/>
          <w:sz w:val="27"/>
          <w:szCs w:val="27"/>
        </w:rPr>
        <w:t xml:space="preserve">el cobro de la cantidad </w:t>
      </w:r>
      <w:r w:rsidR="0047471C" w:rsidRPr="009C1C1F">
        <w:rPr>
          <w:rFonts w:ascii="Arial Narrow" w:hAnsi="Arial Narrow"/>
          <w:sz w:val="27"/>
          <w:szCs w:val="27"/>
        </w:rPr>
        <w:t>…</w:t>
      </w:r>
      <w:r w:rsidR="00AA6308" w:rsidRPr="009C1C1F">
        <w:rPr>
          <w:rFonts w:ascii="Arial Narrow" w:hAnsi="Arial Narrow"/>
          <w:sz w:val="27"/>
          <w:szCs w:val="27"/>
        </w:rPr>
        <w:t xml:space="preserve">, reflejado en el recibo número 31231, </w:t>
      </w:r>
      <w:r w:rsidR="004C4FE6" w:rsidRPr="009C1C1F">
        <w:rPr>
          <w:rFonts w:ascii="Arial Narrow" w:hAnsi="Arial Narrow"/>
          <w:sz w:val="27"/>
          <w:szCs w:val="27"/>
        </w:rPr>
        <w:t xml:space="preserve">lo realizó la Oficial Calificador demandada, según se advierte </w:t>
      </w:r>
      <w:r w:rsidR="00AA6308" w:rsidRPr="009C1C1F">
        <w:rPr>
          <w:rFonts w:ascii="Arial Narrow" w:hAnsi="Arial Narrow"/>
          <w:sz w:val="27"/>
          <w:szCs w:val="27"/>
        </w:rPr>
        <w:t xml:space="preserve">del contenido de ese documento </w:t>
      </w:r>
      <w:r w:rsidR="004C4FE6" w:rsidRPr="009C1C1F">
        <w:rPr>
          <w:rFonts w:ascii="Arial Narrow" w:hAnsi="Arial Narrow"/>
          <w:sz w:val="27"/>
          <w:szCs w:val="27"/>
        </w:rPr>
        <w:t xml:space="preserve">que </w:t>
      </w:r>
      <w:r w:rsidR="00AA6308" w:rsidRPr="009C1C1F">
        <w:rPr>
          <w:rFonts w:ascii="Arial Narrow" w:hAnsi="Arial Narrow"/>
          <w:sz w:val="27"/>
          <w:szCs w:val="27"/>
        </w:rPr>
        <w:t>obra en autos</w:t>
      </w:r>
      <w:r w:rsidR="004C4FE6" w:rsidRPr="009C1C1F">
        <w:rPr>
          <w:rFonts w:ascii="Arial Narrow" w:hAnsi="Arial Narrow"/>
          <w:sz w:val="27"/>
          <w:szCs w:val="27"/>
        </w:rPr>
        <w:t>,</w:t>
      </w:r>
      <w:r w:rsidR="00AA6308" w:rsidRPr="009C1C1F">
        <w:rPr>
          <w:rFonts w:ascii="Arial Narrow" w:hAnsi="Arial Narrow"/>
          <w:sz w:val="27"/>
          <w:szCs w:val="27"/>
        </w:rPr>
        <w:t xml:space="preserve"> medio de convicción que</w:t>
      </w:r>
      <w:r w:rsidR="0031372D" w:rsidRPr="009C1C1F">
        <w:rPr>
          <w:rFonts w:ascii="Arial Narrow" w:hAnsi="Arial Narrow"/>
          <w:sz w:val="27"/>
          <w:szCs w:val="27"/>
        </w:rPr>
        <w:t xml:space="preserve"> acredita</w:t>
      </w:r>
      <w:r w:rsidR="00AA6308" w:rsidRPr="009C1C1F">
        <w:rPr>
          <w:rFonts w:ascii="Arial Narrow" w:hAnsi="Arial Narrow"/>
          <w:sz w:val="27"/>
          <w:szCs w:val="27"/>
        </w:rPr>
        <w:t xml:space="preserve"> que el Tesorero Municipal </w:t>
      </w:r>
      <w:r w:rsidR="004C4FE6" w:rsidRPr="009C1C1F">
        <w:rPr>
          <w:rFonts w:ascii="Arial Narrow" w:hAnsi="Arial Narrow"/>
          <w:sz w:val="27"/>
          <w:szCs w:val="27"/>
        </w:rPr>
        <w:t xml:space="preserve">no </w:t>
      </w:r>
      <w:r w:rsidR="00AA6308" w:rsidRPr="009C1C1F">
        <w:rPr>
          <w:rFonts w:ascii="Arial Narrow" w:hAnsi="Arial Narrow"/>
          <w:sz w:val="27"/>
          <w:szCs w:val="27"/>
        </w:rPr>
        <w:t xml:space="preserve">realizó el cobro enfatizado o cualquiera de los otros actos </w:t>
      </w:r>
      <w:r w:rsidR="004C4FE6" w:rsidRPr="009C1C1F">
        <w:rPr>
          <w:rFonts w:ascii="Arial Narrow" w:hAnsi="Arial Narrow"/>
          <w:sz w:val="27"/>
          <w:szCs w:val="27"/>
        </w:rPr>
        <w:t>combatidos; l</w:t>
      </w:r>
      <w:r w:rsidR="00AA6308" w:rsidRPr="009C1C1F">
        <w:rPr>
          <w:rFonts w:ascii="Arial Narrow" w:hAnsi="Arial Narrow"/>
          <w:sz w:val="27"/>
          <w:szCs w:val="27"/>
        </w:rPr>
        <w:t>uego entonces, en el presente asunto y de su acervo probatorio, se advierte que no está demostrado la existencia de acto</w:t>
      </w:r>
      <w:r w:rsidR="004C4FE6" w:rsidRPr="009C1C1F">
        <w:rPr>
          <w:rFonts w:ascii="Arial Narrow" w:hAnsi="Arial Narrow"/>
          <w:sz w:val="27"/>
          <w:szCs w:val="27"/>
        </w:rPr>
        <w:t xml:space="preserve"> alguno emitido u ordenado por est</w:t>
      </w:r>
      <w:r w:rsidR="00AA6308" w:rsidRPr="009C1C1F">
        <w:rPr>
          <w:rFonts w:ascii="Arial Narrow" w:hAnsi="Arial Narrow"/>
          <w:sz w:val="27"/>
          <w:szCs w:val="27"/>
        </w:rPr>
        <w:t xml:space="preserve">a autoridad municipal, por lo que se actualiza la causal de improcedencia prevista en el artículo 261, fracción VI del </w:t>
      </w:r>
      <w:r w:rsidR="004C4FE6" w:rsidRPr="009C1C1F">
        <w:rPr>
          <w:rFonts w:ascii="Arial Narrow" w:hAnsi="Arial Narrow"/>
          <w:sz w:val="27"/>
          <w:szCs w:val="27"/>
        </w:rPr>
        <w:t xml:space="preserve">citado </w:t>
      </w:r>
      <w:r w:rsidR="00AA6308" w:rsidRPr="009C1C1F">
        <w:rPr>
          <w:rFonts w:ascii="Arial Narrow" w:hAnsi="Arial Narrow"/>
          <w:sz w:val="27"/>
          <w:szCs w:val="27"/>
        </w:rPr>
        <w:t>Código de Procedimiento y Justicia Administrativa</w:t>
      </w:r>
      <w:r w:rsidR="004C4FE6" w:rsidRPr="009C1C1F">
        <w:rPr>
          <w:rFonts w:ascii="Arial Narrow" w:hAnsi="Arial Narrow"/>
          <w:sz w:val="27"/>
          <w:szCs w:val="27"/>
        </w:rPr>
        <w:t>,</w:t>
      </w:r>
      <w:r w:rsidR="008E6392" w:rsidRPr="009C1C1F">
        <w:rPr>
          <w:rFonts w:ascii="Arial Narrow" w:hAnsi="Arial Narrow"/>
          <w:sz w:val="27"/>
          <w:szCs w:val="27"/>
        </w:rPr>
        <w:t xml:space="preserve"> en consecuencia</w:t>
      </w:r>
      <w:r w:rsidR="004C4FE6" w:rsidRPr="009C1C1F">
        <w:rPr>
          <w:rFonts w:ascii="Arial Narrow" w:hAnsi="Arial Narrow"/>
          <w:sz w:val="27"/>
          <w:szCs w:val="27"/>
        </w:rPr>
        <w:t xml:space="preserve">, procede </w:t>
      </w:r>
      <w:r w:rsidR="008E6392" w:rsidRPr="009C1C1F">
        <w:rPr>
          <w:rFonts w:ascii="Arial Narrow" w:hAnsi="Arial Narrow"/>
          <w:sz w:val="27"/>
          <w:szCs w:val="27"/>
        </w:rPr>
        <w:t>sobreseer el proceso en términos de la fracción II del artículo 262 del mismo Ordenamiento Legal, respecto al Tesorero Municipal.</w:t>
      </w:r>
      <w:r w:rsidR="004C4FE6" w:rsidRPr="009C1C1F">
        <w:rPr>
          <w:rFonts w:ascii="Arial Narrow" w:hAnsi="Arial Narrow"/>
          <w:sz w:val="27"/>
          <w:szCs w:val="27"/>
        </w:rPr>
        <w:t xml:space="preserve"> . . . . . . . . . . .</w:t>
      </w:r>
      <w:r w:rsidR="0031372D" w:rsidRPr="009C1C1F">
        <w:rPr>
          <w:rFonts w:ascii="Arial Narrow" w:hAnsi="Arial Narrow"/>
          <w:sz w:val="27"/>
          <w:szCs w:val="27"/>
        </w:rPr>
        <w:t xml:space="preserve"> </w:t>
      </w:r>
      <w:r w:rsidR="004C4FE6" w:rsidRPr="009C1C1F">
        <w:rPr>
          <w:rFonts w:ascii="Arial Narrow" w:hAnsi="Arial Narrow"/>
          <w:sz w:val="27"/>
          <w:szCs w:val="27"/>
        </w:rPr>
        <w:t xml:space="preserve"> . </w:t>
      </w:r>
    </w:p>
    <w:p w:rsidR="00CE759A" w:rsidRPr="009C1C1F" w:rsidRDefault="00CE759A" w:rsidP="004C4FE6">
      <w:pPr>
        <w:spacing w:line="276" w:lineRule="auto"/>
        <w:jc w:val="both"/>
        <w:rPr>
          <w:rFonts w:ascii="Arial Narrow" w:hAnsi="Arial Narrow"/>
          <w:sz w:val="27"/>
          <w:szCs w:val="27"/>
        </w:rPr>
      </w:pPr>
    </w:p>
    <w:p w:rsidR="00516FA3" w:rsidRPr="009C1C1F" w:rsidRDefault="00516FA3" w:rsidP="0031372D">
      <w:pPr>
        <w:spacing w:line="360" w:lineRule="auto"/>
        <w:ind w:firstLine="708"/>
        <w:jc w:val="both"/>
        <w:rPr>
          <w:rFonts w:ascii="Arial Narrow" w:hAnsi="Arial Narrow"/>
          <w:bCs/>
          <w:sz w:val="27"/>
          <w:szCs w:val="27"/>
        </w:rPr>
      </w:pPr>
      <w:r w:rsidRPr="009C1C1F">
        <w:rPr>
          <w:rFonts w:ascii="Arial Narrow" w:hAnsi="Arial Narrow"/>
          <w:sz w:val="27"/>
          <w:szCs w:val="27"/>
        </w:rPr>
        <w:t xml:space="preserve">El Agente de Tránsito demando señala en la contestación de la demanda que los conceptos de impugnación son inoperantes, ya que los hechos narrados son meras apreciaciones subjetivas, hechos personales narrados en forma aislada y no pueden valorarse conforme a derechos; y, tomando en consideración el sentido de esta argumentación, se procede al estudio de la causal de improcedencia prevista en el artículo 261, fracción VII, en relación con el 265, fracción VII, ambos del referido Código de Procedimiento y Justicia Administrativa. Causal de improcedencia que </w:t>
      </w:r>
      <w:r w:rsidRPr="009C1C1F">
        <w:rPr>
          <w:rFonts w:ascii="Arial Narrow" w:hAnsi="Arial Narrow"/>
          <w:b/>
          <w:sz w:val="27"/>
          <w:szCs w:val="27"/>
        </w:rPr>
        <w:t>NO SE CONFIGURA,</w:t>
      </w:r>
      <w:r w:rsidRPr="009C1C1F">
        <w:rPr>
          <w:rFonts w:ascii="Arial Narrow" w:hAnsi="Arial Narrow"/>
          <w:bCs/>
          <w:sz w:val="27"/>
          <w:szCs w:val="27"/>
        </w:rPr>
        <w:t xml:space="preserve"> en virtud de que 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w:t>
      </w:r>
      <w:r w:rsidRPr="009C1C1F">
        <w:rPr>
          <w:rFonts w:ascii="Arial Narrow" w:hAnsi="Arial Narrow"/>
          <w:bCs/>
          <w:sz w:val="27"/>
          <w:szCs w:val="27"/>
        </w:rPr>
        <w:lastRenderedPageBreak/>
        <w:t>los preceptos legales violados en su perjuicio, manifestando las razones del por qué se da la vulneración de esos preceptos</w:t>
      </w:r>
      <w:r w:rsidRPr="009C1C1F">
        <w:rPr>
          <w:rFonts w:ascii="Arial Narrow" w:hAnsi="Arial Narrow"/>
          <w:sz w:val="27"/>
          <w:szCs w:val="27"/>
        </w:rPr>
        <w:t xml:space="preserve">. . . . . . . . . . . . . . . . . .  . . . . . . . . . . . . . . . . . . </w:t>
      </w:r>
    </w:p>
    <w:p w:rsidR="00B737AC" w:rsidRPr="009C1C1F" w:rsidRDefault="00B737AC" w:rsidP="00516FA3">
      <w:pPr>
        <w:spacing w:line="276" w:lineRule="auto"/>
        <w:jc w:val="both"/>
        <w:rPr>
          <w:rFonts w:ascii="Arial Narrow" w:hAnsi="Arial Narrow"/>
          <w:sz w:val="27"/>
          <w:szCs w:val="27"/>
        </w:rPr>
      </w:pPr>
    </w:p>
    <w:p w:rsidR="00B737AC" w:rsidRPr="009C1C1F" w:rsidRDefault="00516FA3" w:rsidP="00CE759A">
      <w:pPr>
        <w:spacing w:line="360" w:lineRule="auto"/>
        <w:ind w:firstLine="708"/>
        <w:jc w:val="both"/>
        <w:rPr>
          <w:rFonts w:ascii="Arial Narrow" w:hAnsi="Arial Narrow"/>
          <w:sz w:val="27"/>
          <w:szCs w:val="27"/>
        </w:rPr>
      </w:pPr>
      <w:r w:rsidRPr="009C1C1F">
        <w:rPr>
          <w:rFonts w:ascii="Arial Narrow" w:hAnsi="Arial Narrow"/>
          <w:sz w:val="27"/>
          <w:szCs w:val="27"/>
        </w:rPr>
        <w:t>E</w:t>
      </w:r>
      <w:r w:rsidR="00C62687" w:rsidRPr="009C1C1F">
        <w:rPr>
          <w:rFonts w:ascii="Arial Narrow" w:hAnsi="Arial Narrow"/>
          <w:sz w:val="27"/>
          <w:szCs w:val="27"/>
        </w:rPr>
        <w:t xml:space="preserve">l Oficial Calificador en </w:t>
      </w:r>
      <w:r w:rsidRPr="009C1C1F">
        <w:rPr>
          <w:rFonts w:ascii="Arial Narrow" w:hAnsi="Arial Narrow"/>
          <w:sz w:val="27"/>
          <w:szCs w:val="27"/>
        </w:rPr>
        <w:t>la</w:t>
      </w:r>
      <w:r w:rsidR="00C62687" w:rsidRPr="009C1C1F">
        <w:rPr>
          <w:rFonts w:ascii="Arial Narrow" w:hAnsi="Arial Narrow"/>
          <w:sz w:val="27"/>
          <w:szCs w:val="27"/>
        </w:rPr>
        <w:t xml:space="preserve"> contestación de demanda, opone las excepciones y defensas siguientes:</w:t>
      </w:r>
      <w:r w:rsidRPr="009C1C1F">
        <w:rPr>
          <w:rFonts w:ascii="Arial Narrow" w:hAnsi="Arial Narrow"/>
          <w:sz w:val="27"/>
          <w:szCs w:val="27"/>
        </w:rPr>
        <w:t xml:space="preserve"> </w:t>
      </w:r>
      <w:r w:rsidR="00C62687" w:rsidRPr="009C1C1F">
        <w:rPr>
          <w:rFonts w:ascii="Arial Narrow" w:hAnsi="Arial Narrow"/>
          <w:sz w:val="27"/>
          <w:szCs w:val="27"/>
        </w:rPr>
        <w:t>. . . . . . . . . . .</w:t>
      </w:r>
      <w:r w:rsidRPr="009C1C1F">
        <w:rPr>
          <w:rFonts w:ascii="Arial Narrow" w:hAnsi="Arial Narrow"/>
          <w:sz w:val="27"/>
          <w:szCs w:val="27"/>
        </w:rPr>
        <w:t xml:space="preserve"> . . . . . . . . . . . . .  . . </w:t>
      </w:r>
      <w:r w:rsidR="00C62687" w:rsidRPr="009C1C1F">
        <w:rPr>
          <w:rFonts w:ascii="Arial Narrow" w:hAnsi="Arial Narrow"/>
          <w:sz w:val="27"/>
          <w:szCs w:val="27"/>
        </w:rPr>
        <w:t xml:space="preserve">. . . . </w:t>
      </w:r>
      <w:r w:rsidRPr="009C1C1F">
        <w:rPr>
          <w:rFonts w:ascii="Arial Narrow" w:hAnsi="Arial Narrow"/>
          <w:sz w:val="27"/>
          <w:szCs w:val="27"/>
        </w:rPr>
        <w:t xml:space="preserve">. . . . . . . . . . . . . . . . . . . </w:t>
      </w:r>
    </w:p>
    <w:p w:rsidR="00C62687" w:rsidRPr="009C1C1F" w:rsidRDefault="00C62687" w:rsidP="00516FA3">
      <w:pPr>
        <w:spacing w:line="276" w:lineRule="auto"/>
        <w:jc w:val="both"/>
        <w:rPr>
          <w:rFonts w:ascii="Arial Narrow" w:hAnsi="Arial Narrow"/>
          <w:sz w:val="27"/>
          <w:szCs w:val="27"/>
        </w:rPr>
      </w:pPr>
    </w:p>
    <w:p w:rsidR="00AB4A91" w:rsidRPr="009C1C1F" w:rsidRDefault="00BC55CE" w:rsidP="00CE759A">
      <w:pPr>
        <w:spacing w:line="360" w:lineRule="auto"/>
        <w:ind w:firstLine="708"/>
        <w:jc w:val="both"/>
        <w:rPr>
          <w:rFonts w:ascii="Arial Narrow" w:hAnsi="Arial Narrow" w:cs="Arial"/>
          <w:sz w:val="27"/>
          <w:szCs w:val="27"/>
        </w:rPr>
      </w:pPr>
      <w:r w:rsidRPr="009C1C1F">
        <w:rPr>
          <w:rFonts w:ascii="Arial Narrow" w:hAnsi="Arial Narrow"/>
          <w:sz w:val="27"/>
          <w:szCs w:val="27"/>
        </w:rPr>
        <w:t>La excepción de carencia de derecho, sobre el particular se precisa que para efectos de este proceso se estima que es lo mismo la carencia de acción y la carencia de interés jurídico, de ahí resulta, que a diferencia de las controversias en derecho privado, conforme a la técnica jurídica del proceso contencioso administrativo, la carencia de acción no es posible analizarla como excepción, sino que debe abordarse como causal de improcedencia por carencia de interés jurídico, siendo lo anterior así, en la especie se determina que la parte actora si cuenta con interés jurídico para impugnar el requerimiento de pago que nos ocupa, toda vez que se encuentra dirigido hacia su persona y como destinataria de los actos impugnados, está en aptitud de intentar esta demanda, por ende, no se actualiza la causal de improcedencia prevista en la fracción I del artículo 261 del citado Código de Procedimiento y Justicia Administrativa</w:t>
      </w:r>
      <w:r w:rsidRPr="009C1C1F">
        <w:rPr>
          <w:rFonts w:ascii="Arial Narrow" w:hAnsi="Arial Narrow" w:cs="Arial"/>
          <w:sz w:val="27"/>
          <w:szCs w:val="27"/>
        </w:rPr>
        <w:t xml:space="preserve">. . . . . </w:t>
      </w:r>
      <w:r w:rsidRPr="009C1C1F">
        <w:rPr>
          <w:rFonts w:ascii="Arial Narrow" w:hAnsi="Arial Narrow"/>
          <w:sz w:val="27"/>
          <w:szCs w:val="27"/>
        </w:rPr>
        <w:t xml:space="preserve">. . . . . . . . . . . . . . . . </w:t>
      </w:r>
      <w:r w:rsidRPr="009C1C1F">
        <w:rPr>
          <w:rFonts w:ascii="Arial Narrow" w:hAnsi="Arial Narrow" w:cs="Arial"/>
          <w:sz w:val="27"/>
          <w:szCs w:val="27"/>
        </w:rPr>
        <w:t xml:space="preserve">. . . . . . . . . . . . . . . </w:t>
      </w:r>
    </w:p>
    <w:p w:rsidR="00BC55CE" w:rsidRPr="009C1C1F" w:rsidRDefault="00BC55CE" w:rsidP="00561B1D">
      <w:pPr>
        <w:spacing w:line="276" w:lineRule="auto"/>
        <w:jc w:val="both"/>
        <w:rPr>
          <w:rFonts w:ascii="Arial Narrow" w:hAnsi="Arial Narrow"/>
          <w:sz w:val="27"/>
          <w:szCs w:val="27"/>
        </w:rPr>
      </w:pPr>
    </w:p>
    <w:p w:rsidR="00AB4A91" w:rsidRPr="009C1C1F" w:rsidRDefault="00BC55CE" w:rsidP="00BC55CE">
      <w:pPr>
        <w:spacing w:line="360" w:lineRule="auto"/>
        <w:ind w:firstLine="708"/>
        <w:jc w:val="both"/>
        <w:rPr>
          <w:rFonts w:ascii="Arial Narrow" w:hAnsi="Arial Narrow" w:cs="Arial"/>
          <w:sz w:val="27"/>
          <w:szCs w:val="27"/>
        </w:rPr>
      </w:pPr>
      <w:r w:rsidRPr="009C1C1F">
        <w:rPr>
          <w:rFonts w:ascii="Arial Narrow" w:hAnsi="Arial Narrow" w:cs="Arial"/>
          <w:sz w:val="27"/>
          <w:szCs w:val="27"/>
        </w:rPr>
        <w:t xml:space="preserve">La excepción derivada de los artículos 136, 137 y 138 del referido Código de Procedimiento y Justicia Administrativa, la opone, bajo el argumento de que el acto impugnado reúne los requisitos de los numerales en cita; al respecto cabe mencionar, que de los argumentos expresados podemos desprender una defensa, en el sentido de que los actos tildados de ilegales reúnen los elementos y requisitos de validez, aspectos que se analizarán al momento de determinar la legalidad o ilegalidad del requerimiento de pago combatido. . . . . . . . . . . . . . . . . </w:t>
      </w:r>
      <w:r w:rsidRPr="009C1C1F">
        <w:rPr>
          <w:rFonts w:ascii="Arial Narrow" w:hAnsi="Arial Narrow"/>
          <w:sz w:val="27"/>
          <w:szCs w:val="27"/>
        </w:rPr>
        <w:t xml:space="preserve">. . . . . . . . . . . . </w:t>
      </w:r>
      <w:r w:rsidR="00AB4A91" w:rsidRPr="009C1C1F">
        <w:rPr>
          <w:rFonts w:ascii="Arial Narrow" w:hAnsi="Arial Narrow"/>
          <w:sz w:val="27"/>
          <w:szCs w:val="27"/>
        </w:rPr>
        <w:t xml:space="preserve">. . . . . . . . . . . . </w:t>
      </w:r>
    </w:p>
    <w:p w:rsidR="00AB4A91" w:rsidRPr="009C1C1F" w:rsidRDefault="00AB4A91" w:rsidP="007D5B3B">
      <w:pPr>
        <w:spacing w:line="276" w:lineRule="auto"/>
        <w:jc w:val="both"/>
        <w:rPr>
          <w:rFonts w:ascii="Arial Narrow" w:hAnsi="Arial Narrow"/>
          <w:sz w:val="27"/>
          <w:szCs w:val="27"/>
        </w:rPr>
      </w:pPr>
    </w:p>
    <w:p w:rsidR="007D5B3B" w:rsidRPr="009C1C1F" w:rsidRDefault="007D5B3B" w:rsidP="007D5B3B">
      <w:pPr>
        <w:spacing w:line="360" w:lineRule="auto"/>
        <w:ind w:firstLine="708"/>
        <w:jc w:val="both"/>
        <w:rPr>
          <w:rFonts w:ascii="Arial Narrow" w:hAnsi="Arial Narrow" w:cs="Arial"/>
          <w:sz w:val="27"/>
          <w:szCs w:val="27"/>
        </w:rPr>
      </w:pPr>
      <w:r w:rsidRPr="009C1C1F">
        <w:rPr>
          <w:rFonts w:ascii="Arial Narrow" w:hAnsi="Arial Narrow" w:cs="Arial"/>
          <w:sz w:val="27"/>
          <w:szCs w:val="27"/>
        </w:rPr>
        <w:t xml:space="preserve">La excepción Nom Mutati Libeli, se considera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pues de no hacerlo así, en la </w:t>
      </w:r>
    </w:p>
    <w:p w:rsidR="007D5B3B" w:rsidRPr="009C1C1F" w:rsidRDefault="007D5B3B" w:rsidP="007D5B3B">
      <w:pPr>
        <w:spacing w:line="360" w:lineRule="auto"/>
        <w:jc w:val="both"/>
        <w:rPr>
          <w:rFonts w:ascii="Arial Narrow" w:hAnsi="Arial Narrow" w:cs="Arial"/>
          <w:sz w:val="27"/>
          <w:szCs w:val="27"/>
        </w:rPr>
      </w:pPr>
      <w:r w:rsidRPr="009C1C1F">
        <w:rPr>
          <w:rFonts w:ascii="Arial Narrow" w:hAnsi="Arial Narrow" w:cs="Arial"/>
          <w:sz w:val="27"/>
          <w:szCs w:val="27"/>
        </w:rPr>
        <w:lastRenderedPageBreak/>
        <w:t xml:space="preserve">especie se hubiere incurrido en una violación de naturaleza procesal. . . . . . . . . . . . . </w:t>
      </w:r>
    </w:p>
    <w:p w:rsidR="007D5B3B" w:rsidRPr="009C1C1F" w:rsidRDefault="007D5B3B" w:rsidP="007D5B3B">
      <w:pPr>
        <w:spacing w:line="276" w:lineRule="auto"/>
        <w:jc w:val="both"/>
        <w:rPr>
          <w:rFonts w:ascii="Arial Narrow" w:hAnsi="Arial Narrow"/>
          <w:sz w:val="27"/>
          <w:szCs w:val="27"/>
        </w:rPr>
      </w:pPr>
    </w:p>
    <w:p w:rsidR="00516FA3" w:rsidRPr="009C1C1F" w:rsidRDefault="00516FA3" w:rsidP="00561B1D">
      <w:pPr>
        <w:spacing w:line="360" w:lineRule="auto"/>
        <w:ind w:firstLine="708"/>
        <w:jc w:val="both"/>
        <w:rPr>
          <w:rFonts w:ascii="Arial Narrow" w:hAnsi="Arial Narrow"/>
          <w:sz w:val="27"/>
          <w:szCs w:val="27"/>
        </w:rPr>
      </w:pPr>
      <w:r w:rsidRPr="009C1C1F">
        <w:rPr>
          <w:rFonts w:ascii="Arial Narrow" w:hAnsi="Arial Narrow"/>
          <w:sz w:val="27"/>
          <w:szCs w:val="27"/>
        </w:rPr>
        <w:t>Ante la inoperancia de la</w:t>
      </w:r>
      <w:r w:rsidR="00BC55CE" w:rsidRPr="009C1C1F">
        <w:rPr>
          <w:rFonts w:ascii="Arial Narrow" w:hAnsi="Arial Narrow"/>
          <w:sz w:val="27"/>
          <w:szCs w:val="27"/>
        </w:rPr>
        <w:t>s</w:t>
      </w:r>
      <w:r w:rsidRPr="009C1C1F">
        <w:rPr>
          <w:rFonts w:ascii="Arial Narrow" w:hAnsi="Arial Narrow"/>
          <w:sz w:val="27"/>
          <w:szCs w:val="27"/>
        </w:rPr>
        <w:t xml:space="preserve"> causal </w:t>
      </w:r>
      <w:r w:rsidR="00BC55CE" w:rsidRPr="009C1C1F">
        <w:rPr>
          <w:rFonts w:ascii="Arial Narrow" w:hAnsi="Arial Narrow"/>
          <w:sz w:val="27"/>
          <w:szCs w:val="27"/>
        </w:rPr>
        <w:t xml:space="preserve">de improcedencia </w:t>
      </w:r>
      <w:r w:rsidRPr="009C1C1F">
        <w:rPr>
          <w:rFonts w:ascii="Arial Narrow" w:hAnsi="Arial Narrow"/>
          <w:sz w:val="27"/>
          <w:szCs w:val="27"/>
        </w:rPr>
        <w:t>analizada</w:t>
      </w:r>
      <w:r w:rsidR="00BC55CE" w:rsidRPr="009C1C1F">
        <w:rPr>
          <w:rFonts w:ascii="Arial Narrow" w:hAnsi="Arial Narrow"/>
          <w:sz w:val="27"/>
          <w:szCs w:val="27"/>
        </w:rPr>
        <w:t>s, así como</w:t>
      </w:r>
      <w:r w:rsidRPr="009C1C1F">
        <w:rPr>
          <w:rFonts w:ascii="Arial Narrow" w:hAnsi="Arial Narrow"/>
          <w:sz w:val="27"/>
          <w:szCs w:val="27"/>
        </w:rPr>
        <w:t xml:space="preserve"> </w:t>
      </w:r>
      <w:r w:rsidR="00BC55CE" w:rsidRPr="009C1C1F">
        <w:rPr>
          <w:rFonts w:ascii="Arial Narrow" w:hAnsi="Arial Narrow"/>
          <w:sz w:val="27"/>
          <w:szCs w:val="27"/>
        </w:rPr>
        <w:t xml:space="preserve">de las excepciones y defensas, </w:t>
      </w:r>
      <w:r w:rsidRPr="009C1C1F">
        <w:rPr>
          <w:rFonts w:ascii="Arial Narrow" w:hAnsi="Arial Narrow"/>
          <w:sz w:val="27"/>
          <w:szCs w:val="27"/>
        </w:rPr>
        <w:t xml:space="preserve">estimando además que de autos se advierte que no se actualiza ninguna otra </w:t>
      </w:r>
      <w:r w:rsidR="00BC55CE" w:rsidRPr="009C1C1F">
        <w:rPr>
          <w:rFonts w:ascii="Arial Narrow" w:hAnsi="Arial Narrow"/>
          <w:sz w:val="27"/>
          <w:szCs w:val="27"/>
        </w:rPr>
        <w:t xml:space="preserve">causal </w:t>
      </w:r>
      <w:r w:rsidRPr="009C1C1F">
        <w:rPr>
          <w:rFonts w:ascii="Arial Narrow" w:hAnsi="Arial Narrow"/>
          <w:sz w:val="27"/>
          <w:szCs w:val="27"/>
        </w:rPr>
        <w:t>de</w:t>
      </w:r>
      <w:r w:rsidR="00BC55CE" w:rsidRPr="009C1C1F">
        <w:rPr>
          <w:rFonts w:ascii="Arial Narrow" w:hAnsi="Arial Narrow"/>
          <w:sz w:val="27"/>
          <w:szCs w:val="27"/>
        </w:rPr>
        <w:t xml:space="preserve"> improcedencia de</w:t>
      </w:r>
      <w:r w:rsidRPr="009C1C1F">
        <w:rPr>
          <w:rFonts w:ascii="Arial Narrow" w:hAnsi="Arial Narrow"/>
          <w:sz w:val="27"/>
          <w:szCs w:val="27"/>
        </w:rPr>
        <w:t xml:space="preserve"> las previstas en el citado artículo 261 y que no se configura ninguna causal de sobreseimiento de las establecidas en el artículo 262</w:t>
      </w:r>
      <w:r w:rsidR="00BC55CE" w:rsidRPr="009C1C1F">
        <w:rPr>
          <w:rFonts w:ascii="Arial Narrow" w:hAnsi="Arial Narrow"/>
          <w:sz w:val="27"/>
          <w:szCs w:val="27"/>
        </w:rPr>
        <w:t xml:space="preserve"> del mismo O</w:t>
      </w:r>
      <w:r w:rsidRPr="009C1C1F">
        <w:rPr>
          <w:rFonts w:ascii="Arial Narrow" w:hAnsi="Arial Narrow"/>
          <w:sz w:val="27"/>
          <w:szCs w:val="27"/>
        </w:rPr>
        <w:t>rdenamiento, en el siguiente considerando</w:t>
      </w:r>
      <w:r w:rsidRPr="009C1C1F">
        <w:rPr>
          <w:rFonts w:ascii="Arial Narrow" w:hAnsi="Arial Narrow" w:cs="Arial"/>
          <w:sz w:val="27"/>
          <w:szCs w:val="27"/>
        </w:rPr>
        <w:t xml:space="preserve"> </w:t>
      </w:r>
      <w:r w:rsidRPr="009C1C1F">
        <w:rPr>
          <w:rFonts w:ascii="Arial Narrow" w:hAnsi="Arial Narrow"/>
          <w:sz w:val="27"/>
          <w:szCs w:val="27"/>
        </w:rPr>
        <w:t xml:space="preserve">se procede al estudio de los conceptos de impugnación esgrimidos en la demanda. . . . . . . . . . . . . </w:t>
      </w:r>
    </w:p>
    <w:p w:rsidR="00F645F0" w:rsidRPr="009C1C1F" w:rsidRDefault="00F645F0" w:rsidP="00BC55CE">
      <w:pPr>
        <w:spacing w:line="276" w:lineRule="auto"/>
        <w:jc w:val="both"/>
        <w:rPr>
          <w:rFonts w:ascii="Arial Narrow" w:hAnsi="Arial Narrow" w:cs="Arial"/>
          <w:sz w:val="27"/>
          <w:szCs w:val="27"/>
        </w:rPr>
      </w:pPr>
    </w:p>
    <w:p w:rsidR="00A6596E" w:rsidRPr="009C1C1F" w:rsidRDefault="00F645F0" w:rsidP="00A6596E">
      <w:pPr>
        <w:spacing w:line="360" w:lineRule="auto"/>
        <w:ind w:firstLine="708"/>
        <w:jc w:val="both"/>
        <w:rPr>
          <w:rFonts w:ascii="Arial Narrow" w:hAnsi="Arial Narrow"/>
          <w:sz w:val="27"/>
          <w:szCs w:val="27"/>
        </w:rPr>
      </w:pPr>
      <w:r w:rsidRPr="009C1C1F">
        <w:rPr>
          <w:rFonts w:ascii="Arial Narrow" w:hAnsi="Arial Narrow"/>
          <w:b/>
          <w:sz w:val="27"/>
          <w:szCs w:val="27"/>
        </w:rPr>
        <w:t>CUARTO.-</w:t>
      </w:r>
      <w:r w:rsidRPr="009C1C1F">
        <w:rPr>
          <w:rFonts w:ascii="Arial Narrow" w:hAnsi="Arial Narrow"/>
          <w:sz w:val="27"/>
          <w:szCs w:val="27"/>
        </w:rPr>
        <w:t xml:space="preserve"> </w:t>
      </w:r>
      <w:r w:rsidR="002706A8" w:rsidRPr="009C1C1F">
        <w:rPr>
          <w:rFonts w:ascii="Arial Narrow" w:hAnsi="Arial Narrow"/>
          <w:sz w:val="27"/>
          <w:szCs w:val="27"/>
        </w:rPr>
        <w:t xml:space="preserve">Que </w:t>
      </w:r>
      <w:r w:rsidR="00E05B94" w:rsidRPr="009C1C1F">
        <w:rPr>
          <w:rFonts w:ascii="Arial Narrow" w:hAnsi="Arial Narrow"/>
          <w:sz w:val="27"/>
          <w:szCs w:val="27"/>
        </w:rPr>
        <w:t xml:space="preserve">en </w:t>
      </w:r>
      <w:r w:rsidR="002706A8" w:rsidRPr="009C1C1F">
        <w:rPr>
          <w:rFonts w:ascii="Arial Narrow" w:hAnsi="Arial Narrow"/>
          <w:sz w:val="27"/>
          <w:szCs w:val="27"/>
        </w:rPr>
        <w:t xml:space="preserve">el cuarto concepto de impugnación de la demanda la parte actora alega en lo esencial </w:t>
      </w:r>
      <w:r w:rsidR="00503CEC" w:rsidRPr="009C1C1F">
        <w:rPr>
          <w:rFonts w:ascii="Arial Narrow" w:hAnsi="Arial Narrow"/>
          <w:sz w:val="27"/>
          <w:szCs w:val="27"/>
        </w:rPr>
        <w:t xml:space="preserve">que </w:t>
      </w:r>
      <w:r w:rsidR="002706A8" w:rsidRPr="009C1C1F">
        <w:rPr>
          <w:rFonts w:ascii="Arial Narrow" w:hAnsi="Arial Narrow"/>
          <w:sz w:val="27"/>
          <w:szCs w:val="27"/>
        </w:rPr>
        <w:t>le lesiona el hecho de que se mencione que excedió el límite de veloci</w:t>
      </w:r>
      <w:r w:rsidR="00BA54B9" w:rsidRPr="009C1C1F">
        <w:rPr>
          <w:rFonts w:ascii="Arial Narrow" w:hAnsi="Arial Narrow"/>
          <w:sz w:val="27"/>
          <w:szCs w:val="27"/>
        </w:rPr>
        <w:t>dad</w:t>
      </w:r>
      <w:r w:rsidR="002706A8" w:rsidRPr="009C1C1F">
        <w:rPr>
          <w:rFonts w:ascii="Arial Narrow" w:hAnsi="Arial Narrow"/>
          <w:sz w:val="27"/>
          <w:szCs w:val="27"/>
        </w:rPr>
        <w:t xml:space="preserve"> </w:t>
      </w:r>
      <w:r w:rsidR="0031372D" w:rsidRPr="009C1C1F">
        <w:rPr>
          <w:rFonts w:ascii="Arial Narrow" w:hAnsi="Arial Narrow"/>
          <w:sz w:val="27"/>
          <w:szCs w:val="27"/>
        </w:rPr>
        <w:t xml:space="preserve">y </w:t>
      </w:r>
      <w:r w:rsidR="00503CEC" w:rsidRPr="009C1C1F">
        <w:rPr>
          <w:rFonts w:ascii="Arial Narrow" w:hAnsi="Arial Narrow"/>
          <w:sz w:val="27"/>
          <w:szCs w:val="27"/>
        </w:rPr>
        <w:t xml:space="preserve">se </w:t>
      </w:r>
      <w:r w:rsidR="00BA54B9" w:rsidRPr="009C1C1F">
        <w:rPr>
          <w:rFonts w:ascii="Arial Narrow" w:hAnsi="Arial Narrow"/>
          <w:sz w:val="27"/>
          <w:szCs w:val="27"/>
        </w:rPr>
        <w:t xml:space="preserve">ampara </w:t>
      </w:r>
      <w:r w:rsidR="00503CEC" w:rsidRPr="009C1C1F">
        <w:rPr>
          <w:rFonts w:ascii="Arial Narrow" w:hAnsi="Arial Narrow"/>
          <w:sz w:val="27"/>
          <w:szCs w:val="27"/>
        </w:rPr>
        <w:t>en l</w:t>
      </w:r>
      <w:r w:rsidR="00BA54B9" w:rsidRPr="009C1C1F">
        <w:rPr>
          <w:rFonts w:ascii="Arial Narrow" w:hAnsi="Arial Narrow"/>
          <w:sz w:val="27"/>
          <w:szCs w:val="27"/>
        </w:rPr>
        <w:t>os</w:t>
      </w:r>
      <w:r w:rsidR="00503CEC" w:rsidRPr="009C1C1F">
        <w:rPr>
          <w:rFonts w:ascii="Arial Narrow" w:hAnsi="Arial Narrow"/>
          <w:sz w:val="27"/>
          <w:szCs w:val="27"/>
        </w:rPr>
        <w:t xml:space="preserve"> artículo</w:t>
      </w:r>
      <w:r w:rsidR="00BA54B9" w:rsidRPr="009C1C1F">
        <w:rPr>
          <w:rFonts w:ascii="Arial Narrow" w:hAnsi="Arial Narrow"/>
          <w:sz w:val="27"/>
          <w:szCs w:val="27"/>
        </w:rPr>
        <w:t>s</w:t>
      </w:r>
      <w:r w:rsidR="00503CEC" w:rsidRPr="009C1C1F">
        <w:rPr>
          <w:rFonts w:ascii="Arial Narrow" w:hAnsi="Arial Narrow"/>
          <w:sz w:val="27"/>
          <w:szCs w:val="27"/>
        </w:rPr>
        <w:t xml:space="preserve"> 47 y 51 del Código de Procedimiento y Justicia Administrativa para el Estado y los Municipios de Guanajuato, pues</w:t>
      </w:r>
      <w:r w:rsidR="0031372D" w:rsidRPr="009C1C1F">
        <w:rPr>
          <w:rFonts w:ascii="Arial Narrow" w:hAnsi="Arial Narrow"/>
          <w:sz w:val="27"/>
          <w:szCs w:val="27"/>
        </w:rPr>
        <w:t>to que</w:t>
      </w:r>
      <w:r w:rsidR="00503CEC" w:rsidRPr="009C1C1F">
        <w:rPr>
          <w:rFonts w:ascii="Arial Narrow" w:hAnsi="Arial Narrow"/>
          <w:sz w:val="27"/>
          <w:szCs w:val="27"/>
        </w:rPr>
        <w:t xml:space="preserve"> niega lisa y llanamente haber comet</w:t>
      </w:r>
      <w:r w:rsidR="00BA54B9" w:rsidRPr="009C1C1F">
        <w:rPr>
          <w:rFonts w:ascii="Arial Narrow" w:hAnsi="Arial Narrow"/>
          <w:sz w:val="27"/>
          <w:szCs w:val="27"/>
        </w:rPr>
        <w:t>ido falta admin</w:t>
      </w:r>
      <w:r w:rsidR="0031372D" w:rsidRPr="009C1C1F">
        <w:rPr>
          <w:rFonts w:ascii="Arial Narrow" w:hAnsi="Arial Narrow"/>
          <w:sz w:val="27"/>
          <w:szCs w:val="27"/>
        </w:rPr>
        <w:t xml:space="preserve">istrativa alguna, </w:t>
      </w:r>
      <w:r w:rsidR="00D7286A" w:rsidRPr="009C1C1F">
        <w:rPr>
          <w:rFonts w:ascii="Arial Narrow" w:hAnsi="Arial Narrow"/>
          <w:sz w:val="27"/>
          <w:szCs w:val="27"/>
        </w:rPr>
        <w:t xml:space="preserve">que </w:t>
      </w:r>
      <w:r w:rsidR="0031372D" w:rsidRPr="009C1C1F">
        <w:rPr>
          <w:rFonts w:ascii="Arial Narrow" w:hAnsi="Arial Narrow"/>
          <w:sz w:val="27"/>
          <w:szCs w:val="27"/>
        </w:rPr>
        <w:t xml:space="preserve">la autoridad </w:t>
      </w:r>
      <w:r w:rsidR="00BA54B9" w:rsidRPr="009C1C1F">
        <w:rPr>
          <w:rFonts w:ascii="Arial Narrow" w:hAnsi="Arial Narrow"/>
          <w:sz w:val="27"/>
          <w:szCs w:val="27"/>
        </w:rPr>
        <w:t xml:space="preserve">afirma que excedió el límite de velocidad, por lo que debe probar en modo, tiempo y lugar de una manera fehaciente, mostrando expresamente lo anterior por medios tangibles expresos que permitan al juzgador obtener la certeza jurídica. </w:t>
      </w:r>
      <w:r w:rsidR="00A6596E" w:rsidRPr="009C1C1F">
        <w:rPr>
          <w:rFonts w:ascii="Arial Narrow" w:hAnsi="Arial Narrow"/>
          <w:sz w:val="27"/>
          <w:szCs w:val="27"/>
        </w:rPr>
        <w:t xml:space="preserve">En tanto que la Agente de tránsito en la contestación de la demanda, expresa en lo esencial que de conformidad con el artículo 47 del citado Código de Procedimiento y Justicia Administrativa, los actos administrativos de presumen de legales, toda vez que dentro de sus funciones se encuentra la de elaborar actas de infracción cuando se contraviene el citado Reglamento de Tránsito Municipal de León, Guanajuato, concluyendo que al actor es quien debe acreditar que respetó dicho Reglamento, por lo que la carga de la prueba de la prueba le corresponde a él. </w:t>
      </w:r>
    </w:p>
    <w:p w:rsidR="00A6596E" w:rsidRPr="009C1C1F" w:rsidRDefault="00A6596E" w:rsidP="00554717">
      <w:pPr>
        <w:tabs>
          <w:tab w:val="left" w:pos="3975"/>
        </w:tabs>
        <w:spacing w:line="276" w:lineRule="auto"/>
        <w:jc w:val="both"/>
        <w:rPr>
          <w:rFonts w:ascii="Arial Narrow" w:hAnsi="Arial Narrow"/>
          <w:sz w:val="27"/>
          <w:szCs w:val="27"/>
        </w:rPr>
      </w:pPr>
    </w:p>
    <w:p w:rsidR="00A6596E" w:rsidRPr="009C1C1F" w:rsidRDefault="00A6596E" w:rsidP="00A6596E">
      <w:pPr>
        <w:spacing w:line="360" w:lineRule="auto"/>
        <w:ind w:firstLine="708"/>
        <w:jc w:val="both"/>
        <w:rPr>
          <w:rFonts w:ascii="Arial Narrow" w:hAnsi="Arial Narrow"/>
          <w:sz w:val="27"/>
          <w:szCs w:val="27"/>
        </w:rPr>
      </w:pPr>
      <w:r w:rsidRPr="009C1C1F">
        <w:rPr>
          <w:rFonts w:ascii="Arial Narrow" w:hAnsi="Arial Narrow"/>
          <w:sz w:val="27"/>
          <w:szCs w:val="27"/>
        </w:rPr>
        <w:t xml:space="preserve">Es </w:t>
      </w:r>
      <w:r w:rsidRPr="009C1C1F">
        <w:rPr>
          <w:rFonts w:ascii="Arial Narrow" w:hAnsi="Arial Narrow"/>
          <w:b/>
          <w:sz w:val="27"/>
          <w:szCs w:val="27"/>
        </w:rPr>
        <w:t xml:space="preserve">FUNDADO </w:t>
      </w:r>
      <w:r w:rsidRPr="009C1C1F">
        <w:rPr>
          <w:rFonts w:ascii="Arial Narrow" w:hAnsi="Arial Narrow"/>
          <w:sz w:val="27"/>
          <w:szCs w:val="27"/>
        </w:rPr>
        <w:t>este concepto de impugnación, en atención a las siguientes consideraciones:</w:t>
      </w:r>
      <w:r w:rsidRPr="009C1C1F">
        <w:rPr>
          <w:rFonts w:ascii="Arial Narrow" w:hAnsi="Arial Narrow" w:cs="Arial"/>
          <w:sz w:val="27"/>
          <w:szCs w:val="27"/>
        </w:rPr>
        <w:t xml:space="preserve"> . . . . . . . . . . . . . . . . .</w:t>
      </w:r>
      <w:r w:rsidRPr="009C1C1F">
        <w:rPr>
          <w:rFonts w:ascii="Arial Narrow" w:hAnsi="Arial Narrow"/>
          <w:bCs/>
          <w:sz w:val="27"/>
          <w:szCs w:val="27"/>
        </w:rPr>
        <w:t xml:space="preserve"> . . . . . .</w:t>
      </w:r>
      <w:r w:rsidRPr="009C1C1F">
        <w:rPr>
          <w:rFonts w:ascii="Arial Narrow" w:hAnsi="Arial Narrow" w:cs="Arial"/>
          <w:sz w:val="27"/>
          <w:szCs w:val="27"/>
        </w:rPr>
        <w:t xml:space="preserve"> . . . .  . . . . . . . . . . . . . . . . . .</w:t>
      </w:r>
      <w:r w:rsidRPr="009C1C1F">
        <w:rPr>
          <w:rFonts w:ascii="Arial Narrow" w:hAnsi="Arial Narrow"/>
          <w:sz w:val="27"/>
          <w:szCs w:val="27"/>
        </w:rPr>
        <w:t xml:space="preserve"> . . . . . . . . </w:t>
      </w:r>
    </w:p>
    <w:p w:rsidR="00A6596E" w:rsidRPr="009C1C1F" w:rsidRDefault="00A6596E" w:rsidP="00554717">
      <w:pPr>
        <w:tabs>
          <w:tab w:val="left" w:pos="3975"/>
        </w:tabs>
        <w:spacing w:line="276" w:lineRule="auto"/>
        <w:jc w:val="both"/>
        <w:rPr>
          <w:rFonts w:ascii="Arial Narrow" w:hAnsi="Arial Narrow"/>
          <w:sz w:val="27"/>
          <w:szCs w:val="27"/>
        </w:rPr>
      </w:pPr>
    </w:p>
    <w:p w:rsidR="00A6596E" w:rsidRPr="009C1C1F" w:rsidRDefault="00A6596E" w:rsidP="00A6596E">
      <w:pPr>
        <w:tabs>
          <w:tab w:val="left" w:pos="3975"/>
        </w:tabs>
        <w:spacing w:line="360" w:lineRule="auto"/>
        <w:ind w:firstLine="709"/>
        <w:jc w:val="both"/>
        <w:rPr>
          <w:rFonts w:ascii="Arial Narrow" w:hAnsi="Arial Narrow"/>
          <w:b/>
          <w:sz w:val="27"/>
          <w:szCs w:val="27"/>
        </w:rPr>
      </w:pPr>
      <w:r w:rsidRPr="009C1C1F">
        <w:rPr>
          <w:rFonts w:ascii="Arial Narrow" w:hAnsi="Arial Narrow"/>
          <w:sz w:val="27"/>
          <w:szCs w:val="27"/>
        </w:rPr>
        <w:t xml:space="preserve">El acta de infracción impugnada tiene la presunción de legalidad; presunción </w:t>
      </w:r>
      <w:r w:rsidRPr="009C1C1F">
        <w:rPr>
          <w:rFonts w:ascii="Arial Narrow" w:hAnsi="Arial Narrow"/>
          <w:i/>
          <w:sz w:val="27"/>
          <w:szCs w:val="27"/>
        </w:rPr>
        <w:t>juris tantum</w:t>
      </w:r>
      <w:r w:rsidRPr="009C1C1F">
        <w:rPr>
          <w:rFonts w:ascii="Arial Narrow" w:hAnsi="Arial Narrow"/>
          <w:sz w:val="27"/>
          <w:szCs w:val="27"/>
        </w:rPr>
        <w:t xml:space="preserve"> </w:t>
      </w:r>
      <w:r w:rsidRPr="009C1C1F">
        <w:rPr>
          <w:rFonts w:ascii="Arial Narrow" w:hAnsi="Arial Narrow"/>
          <w:i/>
          <w:sz w:val="27"/>
          <w:szCs w:val="27"/>
        </w:rPr>
        <w:t>-que admite prueba en contrario-</w:t>
      </w:r>
      <w:r w:rsidRPr="009C1C1F">
        <w:rPr>
          <w:rFonts w:ascii="Arial Narrow" w:hAnsi="Arial Narrow"/>
          <w:sz w:val="27"/>
          <w:szCs w:val="27"/>
        </w:rPr>
        <w:t xml:space="preserve">, por consiguiente, los hechos descritos en la citada acta como constitutivos de la infracción de tránsito, pueden ser desvirtuados con la negativa lisa y llana, argumentación jurídica o incluso con medios convictivos; y, en el caso que se resuelve, la parte actora niega lisa y llanamente los hechos que configuran la infracción de tránsito que se le imputan, entonces, niega estar en el supuesto previsto como infracción de tránsito, de ahí, que con esta negativa dicha presunción de validez, deja de operar y trae como efectos la reversión de la carga de la prueba al Agente de Tránsito demandado, a quien le corresponderá demostrar la existencia de los hechos que constituyen la comisión de la infracción atribuida al actor,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por tal motivo, al actor no le corresponde acreditar que observó el debido cumplimiento del Reglamento de Tránsito Municipal de León, Guanajuato, pues como se dijo en supralíneas, la negativa lisa y llana en el proceso administrativo le revierte la carga de la prueba a la autoridad demandada, de acuerdo a lo dispuesto por el artículo 47 del Código de Procedimiento y Justicia Administrativa para el Estado y los Municipios de Guanajuato, el que establece: </w:t>
      </w:r>
      <w:r w:rsidRPr="009C1C1F">
        <w:rPr>
          <w:rFonts w:ascii="Arial Narrow" w:hAnsi="Arial Narrow" w:cs="Arial"/>
          <w:sz w:val="27"/>
          <w:szCs w:val="27"/>
        </w:rPr>
        <w:t>. . . . . . . . . . . . . . . . .</w:t>
      </w:r>
      <w:r w:rsidRPr="009C1C1F">
        <w:rPr>
          <w:rFonts w:ascii="Arial Narrow" w:hAnsi="Arial Narrow"/>
          <w:bCs/>
          <w:sz w:val="27"/>
          <w:szCs w:val="27"/>
        </w:rPr>
        <w:t xml:space="preserve"> . . . . . .</w:t>
      </w:r>
      <w:r w:rsidRPr="009C1C1F">
        <w:rPr>
          <w:rFonts w:ascii="Arial Narrow" w:hAnsi="Arial Narrow" w:cs="Arial"/>
          <w:sz w:val="27"/>
          <w:szCs w:val="27"/>
        </w:rPr>
        <w:t xml:space="preserve"> . . . . . . . . . . . . . . . . . . . . </w:t>
      </w:r>
    </w:p>
    <w:p w:rsidR="00A6596E" w:rsidRPr="009C1C1F" w:rsidRDefault="00A6596E" w:rsidP="00A6596E">
      <w:pPr>
        <w:spacing w:line="276" w:lineRule="auto"/>
        <w:jc w:val="both"/>
        <w:rPr>
          <w:rFonts w:ascii="Arial Narrow" w:hAnsi="Arial Narrow"/>
          <w:sz w:val="27"/>
          <w:szCs w:val="27"/>
        </w:rPr>
      </w:pPr>
    </w:p>
    <w:p w:rsidR="00A6596E" w:rsidRPr="009C1C1F" w:rsidRDefault="00A6596E" w:rsidP="00A6596E">
      <w:pPr>
        <w:spacing w:line="360" w:lineRule="auto"/>
        <w:ind w:firstLine="708"/>
        <w:jc w:val="both"/>
        <w:rPr>
          <w:rFonts w:ascii="Arial Narrow" w:hAnsi="Arial Narrow"/>
          <w:i/>
          <w:sz w:val="27"/>
          <w:szCs w:val="27"/>
        </w:rPr>
      </w:pPr>
      <w:r w:rsidRPr="009C1C1F">
        <w:rPr>
          <w:rFonts w:ascii="Arial Narrow" w:hAnsi="Arial Narrow"/>
          <w:i/>
          <w:sz w:val="27"/>
          <w:szCs w:val="27"/>
        </w:rPr>
        <w:t>“</w:t>
      </w:r>
      <w:r w:rsidRPr="009C1C1F">
        <w:rPr>
          <w:rFonts w:ascii="Arial Narrow" w:hAnsi="Arial Narrow"/>
          <w:b/>
          <w:i/>
          <w:sz w:val="27"/>
          <w:szCs w:val="27"/>
        </w:rPr>
        <w:t>Artículo 47</w:t>
      </w:r>
      <w:r w:rsidRPr="009C1C1F">
        <w:rPr>
          <w:rFonts w:ascii="Arial Narrow" w:hAnsi="Arial Narrow"/>
          <w:i/>
          <w:sz w:val="27"/>
          <w:szCs w:val="27"/>
        </w:rPr>
        <w:t>.- Los actos administrativos se presumirán legales; sin embargo, las autoridades administrativas deberán probar los hechos que los motiven cuando el interesado los niegue lisa y llanamente, a menos que la negativa implique la afirmación de otro hecho.”</w:t>
      </w:r>
    </w:p>
    <w:p w:rsidR="00A6596E" w:rsidRPr="009C1C1F" w:rsidRDefault="00A6596E" w:rsidP="00A6596E">
      <w:pPr>
        <w:spacing w:line="276" w:lineRule="auto"/>
        <w:jc w:val="both"/>
        <w:rPr>
          <w:rFonts w:ascii="Arial Narrow" w:hAnsi="Arial Narrow"/>
          <w:sz w:val="27"/>
          <w:szCs w:val="27"/>
        </w:rPr>
      </w:pPr>
    </w:p>
    <w:p w:rsidR="00A6596E" w:rsidRPr="009C1C1F" w:rsidRDefault="00A6596E" w:rsidP="00A6596E">
      <w:pPr>
        <w:spacing w:line="360" w:lineRule="auto"/>
        <w:ind w:firstLine="708"/>
        <w:jc w:val="both"/>
        <w:rPr>
          <w:rFonts w:ascii="Arial Narrow" w:hAnsi="Arial Narrow"/>
          <w:bCs/>
          <w:sz w:val="27"/>
          <w:szCs w:val="27"/>
        </w:rPr>
      </w:pPr>
      <w:r w:rsidRPr="009C1C1F">
        <w:rPr>
          <w:rFonts w:ascii="Arial Narrow" w:hAnsi="Arial Narrow"/>
          <w:sz w:val="27"/>
          <w:szCs w:val="27"/>
        </w:rPr>
        <w:t>Ahora bien, es el  caso que,  existe una  negativa  lisa y  llana de los hechos asentados en el acta de infracción impugnada, esto es, la parte actora niega haber circulado a 82 ochenta y dos kilómetros por hora en tramo de 60 sesenta</w:t>
      </w:r>
      <w:r w:rsidR="00442494" w:rsidRPr="009C1C1F">
        <w:rPr>
          <w:rFonts w:ascii="Arial Narrow" w:hAnsi="Arial Narrow"/>
          <w:sz w:val="27"/>
          <w:szCs w:val="27"/>
        </w:rPr>
        <w:t xml:space="preserve"> kilómetros por hora</w:t>
      </w:r>
      <w:r w:rsidRPr="009C1C1F">
        <w:rPr>
          <w:rFonts w:ascii="Arial Narrow" w:hAnsi="Arial Narrow"/>
          <w:sz w:val="27"/>
          <w:szCs w:val="27"/>
        </w:rPr>
        <w:t>; negación que trae como consecuencia que deje de operar la presunción de legalidad del acta de infracción a debate y se le revierte la carga de la prueba a la Agente de Tránsito demandada, a fin de que demuestre los hechos qu</w:t>
      </w:r>
      <w:r w:rsidR="00442494" w:rsidRPr="009C1C1F">
        <w:rPr>
          <w:rFonts w:ascii="Arial Narrow" w:hAnsi="Arial Narrow"/>
          <w:sz w:val="27"/>
          <w:szCs w:val="27"/>
        </w:rPr>
        <w:t>e constituyen la comisión de la</w:t>
      </w:r>
      <w:r w:rsidRPr="009C1C1F">
        <w:rPr>
          <w:rFonts w:ascii="Arial Narrow" w:hAnsi="Arial Narrow"/>
          <w:sz w:val="27"/>
          <w:szCs w:val="27"/>
        </w:rPr>
        <w:t xml:space="preserve"> infracci</w:t>
      </w:r>
      <w:r w:rsidR="00442494" w:rsidRPr="009C1C1F">
        <w:rPr>
          <w:rFonts w:ascii="Arial Narrow" w:hAnsi="Arial Narrow"/>
          <w:sz w:val="27"/>
          <w:szCs w:val="27"/>
        </w:rPr>
        <w:t>ó</w:t>
      </w:r>
      <w:r w:rsidRPr="009C1C1F">
        <w:rPr>
          <w:rFonts w:ascii="Arial Narrow" w:hAnsi="Arial Narrow"/>
          <w:sz w:val="27"/>
          <w:szCs w:val="27"/>
        </w:rPr>
        <w:t>n imputada al justiciable, ya que dicha negación no envuelve ninguna afirmación expresa de un hecho. Lo anterior es así, de acuerdo a las reglas de la carga de la prueba previstas en el artículo 51 del citado Código de Procedimiento y Justicia Administrativa, el que dispone: . . . . .</w:t>
      </w:r>
      <w:r w:rsidRPr="009C1C1F">
        <w:rPr>
          <w:rFonts w:ascii="Arial Narrow" w:hAnsi="Arial Narrow" w:cs="Arial Narrow"/>
          <w:sz w:val="27"/>
          <w:szCs w:val="27"/>
        </w:rPr>
        <w:t xml:space="preserve"> </w:t>
      </w:r>
      <w:r w:rsidRPr="009C1C1F">
        <w:rPr>
          <w:rFonts w:ascii="Arial Narrow" w:hAnsi="Arial Narrow" w:cs="Arial"/>
          <w:sz w:val="27"/>
          <w:szCs w:val="27"/>
        </w:rPr>
        <w:t>. . . . . . . . . . . . . . . . .</w:t>
      </w:r>
      <w:r w:rsidRPr="009C1C1F">
        <w:rPr>
          <w:rFonts w:ascii="Arial Narrow" w:hAnsi="Arial Narrow"/>
          <w:bCs/>
          <w:sz w:val="27"/>
          <w:szCs w:val="27"/>
        </w:rPr>
        <w:t xml:space="preserve"> . </w:t>
      </w:r>
    </w:p>
    <w:p w:rsidR="0047471C" w:rsidRPr="009C1C1F" w:rsidRDefault="0047471C" w:rsidP="00A6596E">
      <w:pPr>
        <w:spacing w:line="360" w:lineRule="auto"/>
        <w:ind w:firstLine="708"/>
        <w:jc w:val="both"/>
        <w:rPr>
          <w:rFonts w:ascii="Arial Narrow" w:hAnsi="Arial Narrow"/>
          <w:sz w:val="27"/>
          <w:szCs w:val="27"/>
        </w:rPr>
      </w:pPr>
    </w:p>
    <w:p w:rsidR="00A6596E" w:rsidRPr="009C1C1F" w:rsidRDefault="00A6596E" w:rsidP="00A6596E">
      <w:pPr>
        <w:spacing w:line="360" w:lineRule="auto"/>
        <w:ind w:firstLine="708"/>
        <w:jc w:val="both"/>
        <w:rPr>
          <w:rFonts w:ascii="Arial Narrow" w:hAnsi="Arial Narrow"/>
          <w:i/>
          <w:sz w:val="27"/>
          <w:szCs w:val="27"/>
        </w:rPr>
      </w:pPr>
      <w:r w:rsidRPr="009C1C1F">
        <w:rPr>
          <w:rFonts w:ascii="Arial Narrow" w:hAnsi="Arial Narrow"/>
          <w:i/>
          <w:sz w:val="27"/>
          <w:szCs w:val="27"/>
        </w:rPr>
        <w:t>“</w:t>
      </w:r>
      <w:r w:rsidRPr="009C1C1F">
        <w:rPr>
          <w:rFonts w:ascii="Arial Narrow" w:hAnsi="Arial Narrow"/>
          <w:b/>
          <w:i/>
          <w:sz w:val="27"/>
          <w:szCs w:val="27"/>
        </w:rPr>
        <w:t>Artículo 51</w:t>
      </w:r>
      <w:r w:rsidRPr="009C1C1F">
        <w:rPr>
          <w:rFonts w:ascii="Arial Narrow" w:hAnsi="Arial Narrow"/>
          <w:i/>
          <w:sz w:val="27"/>
          <w:szCs w:val="27"/>
        </w:rPr>
        <w:t>.- Al que niega sólo le corresponderá probar, cuando:</w:t>
      </w:r>
    </w:p>
    <w:p w:rsidR="00A6596E" w:rsidRPr="009C1C1F" w:rsidRDefault="00A6596E" w:rsidP="00A6596E">
      <w:pPr>
        <w:spacing w:line="360" w:lineRule="auto"/>
        <w:ind w:firstLine="708"/>
        <w:jc w:val="both"/>
        <w:rPr>
          <w:rFonts w:ascii="Arial Narrow" w:hAnsi="Arial Narrow"/>
          <w:i/>
          <w:sz w:val="27"/>
          <w:szCs w:val="27"/>
        </w:rPr>
      </w:pPr>
      <w:r w:rsidRPr="009C1C1F">
        <w:rPr>
          <w:rFonts w:ascii="Arial Narrow" w:hAnsi="Arial Narrow"/>
          <w:b/>
          <w:i/>
          <w:sz w:val="27"/>
          <w:szCs w:val="27"/>
        </w:rPr>
        <w:t>I.-</w:t>
      </w:r>
      <w:r w:rsidRPr="009C1C1F">
        <w:rPr>
          <w:rFonts w:ascii="Arial Narrow" w:hAnsi="Arial Narrow"/>
          <w:i/>
          <w:sz w:val="27"/>
          <w:szCs w:val="27"/>
        </w:rPr>
        <w:t xml:space="preserve"> La negación envuelva la afirmación expresa de un hecho;</w:t>
      </w:r>
    </w:p>
    <w:p w:rsidR="00A6596E" w:rsidRPr="009C1C1F" w:rsidRDefault="00A6596E" w:rsidP="00A6596E">
      <w:pPr>
        <w:spacing w:line="360" w:lineRule="auto"/>
        <w:ind w:firstLine="708"/>
        <w:jc w:val="both"/>
        <w:rPr>
          <w:rFonts w:ascii="Arial Narrow" w:hAnsi="Arial Narrow"/>
          <w:i/>
          <w:sz w:val="27"/>
          <w:szCs w:val="27"/>
        </w:rPr>
      </w:pPr>
      <w:r w:rsidRPr="009C1C1F">
        <w:rPr>
          <w:rFonts w:ascii="Arial Narrow" w:hAnsi="Arial Narrow"/>
          <w:b/>
          <w:i/>
          <w:sz w:val="27"/>
          <w:szCs w:val="27"/>
        </w:rPr>
        <w:t xml:space="preserve">II.- </w:t>
      </w:r>
      <w:r w:rsidRPr="009C1C1F">
        <w:rPr>
          <w:rFonts w:ascii="Arial Narrow" w:hAnsi="Arial Narrow"/>
          <w:i/>
          <w:sz w:val="27"/>
          <w:szCs w:val="27"/>
        </w:rPr>
        <w:t>Se desconozca la presunción legal que tenga a su favor el colitigante; y,</w:t>
      </w:r>
    </w:p>
    <w:p w:rsidR="00A6596E" w:rsidRPr="009C1C1F" w:rsidRDefault="00A6596E" w:rsidP="00A6596E">
      <w:pPr>
        <w:spacing w:line="360" w:lineRule="auto"/>
        <w:ind w:firstLine="708"/>
        <w:jc w:val="both"/>
        <w:rPr>
          <w:rFonts w:ascii="Arial Narrow" w:hAnsi="Arial Narrow"/>
          <w:i/>
          <w:sz w:val="27"/>
          <w:szCs w:val="27"/>
        </w:rPr>
      </w:pPr>
      <w:r w:rsidRPr="009C1C1F">
        <w:rPr>
          <w:rFonts w:ascii="Arial Narrow" w:hAnsi="Arial Narrow"/>
          <w:b/>
          <w:i/>
          <w:sz w:val="27"/>
          <w:szCs w:val="27"/>
        </w:rPr>
        <w:t>III.-</w:t>
      </w:r>
      <w:r w:rsidRPr="009C1C1F">
        <w:rPr>
          <w:rFonts w:ascii="Arial Narrow" w:hAnsi="Arial Narrow"/>
          <w:i/>
          <w:sz w:val="27"/>
          <w:szCs w:val="27"/>
        </w:rPr>
        <w:t xml:space="preserve"> Se desconozca la capacidad.”</w:t>
      </w:r>
    </w:p>
    <w:p w:rsidR="00442494" w:rsidRPr="009C1C1F" w:rsidRDefault="00442494" w:rsidP="00561B1D">
      <w:pPr>
        <w:spacing w:line="276" w:lineRule="auto"/>
        <w:jc w:val="both"/>
        <w:rPr>
          <w:rFonts w:ascii="Arial Narrow" w:hAnsi="Arial Narrow"/>
          <w:sz w:val="27"/>
          <w:szCs w:val="27"/>
        </w:rPr>
      </w:pPr>
    </w:p>
    <w:p w:rsidR="00A6596E" w:rsidRPr="009C1C1F" w:rsidRDefault="00A6596E" w:rsidP="00561B1D">
      <w:pPr>
        <w:spacing w:line="360" w:lineRule="auto"/>
        <w:ind w:firstLine="708"/>
        <w:jc w:val="both"/>
        <w:rPr>
          <w:rFonts w:ascii="Arial Narrow" w:hAnsi="Arial Narrow" w:cs="Arial"/>
          <w:bCs/>
          <w:sz w:val="27"/>
          <w:szCs w:val="27"/>
        </w:rPr>
      </w:pPr>
      <w:r w:rsidRPr="009C1C1F">
        <w:rPr>
          <w:rFonts w:ascii="Arial Narrow" w:hAnsi="Arial Narrow"/>
          <w:sz w:val="27"/>
          <w:szCs w:val="27"/>
        </w:rPr>
        <w:t xml:space="preserve">Bajo la </w:t>
      </w:r>
      <w:r w:rsidR="00561B1D" w:rsidRPr="009C1C1F">
        <w:rPr>
          <w:rFonts w:ascii="Arial Narrow" w:hAnsi="Arial Narrow"/>
          <w:sz w:val="27"/>
          <w:szCs w:val="27"/>
        </w:rPr>
        <w:t>tesitura de este</w:t>
      </w:r>
      <w:r w:rsidR="00442494" w:rsidRPr="009C1C1F">
        <w:rPr>
          <w:rFonts w:ascii="Arial Narrow" w:hAnsi="Arial Narrow"/>
          <w:sz w:val="27"/>
          <w:szCs w:val="27"/>
        </w:rPr>
        <w:t xml:space="preserve"> </w:t>
      </w:r>
      <w:r w:rsidRPr="009C1C1F">
        <w:rPr>
          <w:rFonts w:ascii="Arial Narrow" w:hAnsi="Arial Narrow"/>
          <w:sz w:val="27"/>
          <w:szCs w:val="27"/>
        </w:rPr>
        <w:t>numeral, en</w:t>
      </w:r>
      <w:r w:rsidR="00561B1D" w:rsidRPr="009C1C1F">
        <w:rPr>
          <w:rFonts w:ascii="Arial Narrow" w:hAnsi="Arial Narrow"/>
          <w:sz w:val="27"/>
          <w:szCs w:val="27"/>
        </w:rPr>
        <w:t xml:space="preserve"> la</w:t>
      </w:r>
      <w:r w:rsidR="00442494" w:rsidRPr="009C1C1F">
        <w:rPr>
          <w:rFonts w:ascii="Arial Narrow" w:hAnsi="Arial Narrow"/>
          <w:sz w:val="27"/>
          <w:szCs w:val="27"/>
        </w:rPr>
        <w:t xml:space="preserve"> </w:t>
      </w:r>
      <w:r w:rsidRPr="009C1C1F">
        <w:rPr>
          <w:rFonts w:ascii="Arial Narrow" w:hAnsi="Arial Narrow"/>
          <w:sz w:val="27"/>
          <w:szCs w:val="27"/>
        </w:rPr>
        <w:t xml:space="preserve">especie </w:t>
      </w:r>
      <w:r w:rsidR="00561B1D" w:rsidRPr="009C1C1F">
        <w:rPr>
          <w:rFonts w:ascii="Arial Narrow" w:hAnsi="Arial Narrow"/>
          <w:sz w:val="27"/>
          <w:szCs w:val="27"/>
        </w:rPr>
        <w:t>no</w:t>
      </w:r>
      <w:r w:rsidR="00442494" w:rsidRPr="009C1C1F">
        <w:rPr>
          <w:rFonts w:ascii="Arial Narrow" w:hAnsi="Arial Narrow"/>
          <w:sz w:val="27"/>
          <w:szCs w:val="27"/>
        </w:rPr>
        <w:t xml:space="preserve"> </w:t>
      </w:r>
      <w:r w:rsidR="00561B1D" w:rsidRPr="009C1C1F">
        <w:rPr>
          <w:rFonts w:ascii="Arial Narrow" w:hAnsi="Arial Narrow"/>
          <w:sz w:val="27"/>
          <w:szCs w:val="27"/>
        </w:rPr>
        <w:t>se</w:t>
      </w:r>
      <w:r w:rsidR="00442494" w:rsidRPr="009C1C1F">
        <w:rPr>
          <w:rFonts w:ascii="Arial Narrow" w:hAnsi="Arial Narrow"/>
          <w:sz w:val="27"/>
          <w:szCs w:val="27"/>
        </w:rPr>
        <w:t xml:space="preserve"> </w:t>
      </w:r>
      <w:r w:rsidRPr="009C1C1F">
        <w:rPr>
          <w:rFonts w:ascii="Arial Narrow" w:hAnsi="Arial Narrow"/>
          <w:sz w:val="27"/>
          <w:szCs w:val="27"/>
        </w:rPr>
        <w:t>actualiza el supuesto jurídico previsto en su fracción I, pues la negación no envuelve ninguna afirmación, de ahí, que la autoridad de tránsito tiene la carga de la prueba, a fin de demostrar que el día de los hechos el conductor del vehículo de motor circuló a</w:t>
      </w:r>
      <w:bookmarkStart w:id="1" w:name="OLE_LINK3"/>
      <w:bookmarkStart w:id="2" w:name="OLE_LINK4"/>
      <w:r w:rsidRPr="009C1C1F">
        <w:rPr>
          <w:rFonts w:ascii="Arial Narrow" w:hAnsi="Arial Narrow"/>
          <w:sz w:val="27"/>
          <w:szCs w:val="27"/>
        </w:rPr>
        <w:t xml:space="preserve"> </w:t>
      </w:r>
      <w:bookmarkEnd w:id="1"/>
      <w:bookmarkEnd w:id="2"/>
      <w:r w:rsidR="00442494" w:rsidRPr="009C1C1F">
        <w:rPr>
          <w:rFonts w:ascii="Arial Narrow" w:hAnsi="Arial Narrow"/>
          <w:sz w:val="27"/>
          <w:szCs w:val="27"/>
        </w:rPr>
        <w:t>82 ochenta y dos kilómetros por hora en tramo de 60 sesenta kilómetros por hora</w:t>
      </w:r>
      <w:r w:rsidRPr="009C1C1F">
        <w:rPr>
          <w:rFonts w:ascii="Arial Narrow" w:hAnsi="Arial Narrow"/>
          <w:sz w:val="27"/>
          <w:szCs w:val="27"/>
        </w:rPr>
        <w:t>, pues a pesar de que el acta de infracción es un documento público, por sí sola no desvirtúa la negativa de los hechos motivo de las infracciones, en razón de que el agente de tránsito, aún y c</w:t>
      </w:r>
      <w:r w:rsidRPr="009C1C1F">
        <w:rPr>
          <w:rFonts w:ascii="Arial Narrow" w:hAnsi="Arial Narrow" w:cs="Arial"/>
          <w:bCs/>
          <w:sz w:val="27"/>
          <w:szCs w:val="27"/>
        </w:rPr>
        <w:t xml:space="preserve">uando señaló que utilizó el </w:t>
      </w:r>
      <w:r w:rsidR="00442494" w:rsidRPr="009C1C1F">
        <w:rPr>
          <w:rFonts w:ascii="Arial Narrow" w:hAnsi="Arial Narrow" w:cs="Arial"/>
          <w:bCs/>
          <w:sz w:val="27"/>
          <w:szCs w:val="27"/>
        </w:rPr>
        <w:t xml:space="preserve">odómetro </w:t>
      </w:r>
      <w:r w:rsidRPr="009C1C1F">
        <w:rPr>
          <w:rFonts w:ascii="Arial Narrow" w:hAnsi="Arial Narrow" w:cs="Arial"/>
          <w:bCs/>
          <w:sz w:val="27"/>
          <w:szCs w:val="27"/>
        </w:rPr>
        <w:t xml:space="preserve">como instrumento para medir la velocidad que indica en el acto combatido, </w:t>
      </w:r>
      <w:r w:rsidR="00442494" w:rsidRPr="009C1C1F">
        <w:rPr>
          <w:rFonts w:ascii="Arial Narrow" w:hAnsi="Arial Narrow" w:cs="Arial"/>
          <w:bCs/>
          <w:sz w:val="27"/>
          <w:szCs w:val="27"/>
        </w:rPr>
        <w:t xml:space="preserve">éste </w:t>
      </w:r>
      <w:r w:rsidRPr="009C1C1F">
        <w:rPr>
          <w:rFonts w:ascii="Arial Narrow" w:hAnsi="Arial Narrow" w:cs="Arial"/>
          <w:bCs/>
          <w:sz w:val="27"/>
          <w:szCs w:val="27"/>
        </w:rPr>
        <w:t xml:space="preserve">no </w:t>
      </w:r>
      <w:r w:rsidR="00442494" w:rsidRPr="009C1C1F">
        <w:rPr>
          <w:rFonts w:ascii="Arial Narrow" w:hAnsi="Arial Narrow" w:cs="Arial"/>
          <w:bCs/>
          <w:sz w:val="27"/>
          <w:szCs w:val="27"/>
        </w:rPr>
        <w:t xml:space="preserve">es </w:t>
      </w:r>
      <w:r w:rsidRPr="009C1C1F">
        <w:rPr>
          <w:rFonts w:ascii="Arial Narrow" w:hAnsi="Arial Narrow" w:cs="Arial"/>
          <w:sz w:val="27"/>
          <w:szCs w:val="27"/>
        </w:rPr>
        <w:t>aparato</w:t>
      </w:r>
      <w:r w:rsidR="00442494" w:rsidRPr="009C1C1F">
        <w:rPr>
          <w:rFonts w:ascii="Arial Narrow" w:hAnsi="Arial Narrow" w:cs="Arial"/>
          <w:sz w:val="27"/>
          <w:szCs w:val="27"/>
        </w:rPr>
        <w:t xml:space="preserve"> idóneo</w:t>
      </w:r>
      <w:r w:rsidRPr="009C1C1F">
        <w:rPr>
          <w:rFonts w:ascii="Arial Narrow" w:hAnsi="Arial Narrow" w:cs="Arial"/>
          <w:sz w:val="27"/>
          <w:szCs w:val="27"/>
        </w:rPr>
        <w:t xml:space="preserve"> para fijar </w:t>
      </w:r>
      <w:r w:rsidRPr="009C1C1F">
        <w:rPr>
          <w:rFonts w:ascii="Arial Narrow" w:hAnsi="Arial Narrow" w:cs="Arial"/>
          <w:bCs/>
          <w:sz w:val="27"/>
          <w:szCs w:val="27"/>
        </w:rPr>
        <w:t xml:space="preserve">la velocidad </w:t>
      </w:r>
      <w:r w:rsidR="00442494" w:rsidRPr="009C1C1F">
        <w:rPr>
          <w:rFonts w:ascii="Arial Narrow" w:hAnsi="Arial Narrow" w:cs="Arial"/>
          <w:bCs/>
          <w:sz w:val="27"/>
          <w:szCs w:val="27"/>
        </w:rPr>
        <w:t>a la que circulaba el automóvil</w:t>
      </w:r>
      <w:r w:rsidRPr="009C1C1F">
        <w:rPr>
          <w:rFonts w:ascii="Arial Narrow" w:hAnsi="Arial Narrow" w:cs="Arial"/>
          <w:bCs/>
          <w:sz w:val="27"/>
          <w:szCs w:val="27"/>
        </w:rPr>
        <w:t xml:space="preserve">; </w:t>
      </w:r>
      <w:r w:rsidR="00442494" w:rsidRPr="009C1C1F">
        <w:rPr>
          <w:rFonts w:ascii="Arial Narrow" w:hAnsi="Arial Narrow" w:cs="Arial"/>
          <w:bCs/>
          <w:sz w:val="27"/>
          <w:szCs w:val="27"/>
        </w:rPr>
        <w:t xml:space="preserve">amén de que </w:t>
      </w:r>
      <w:r w:rsidR="00E05B94" w:rsidRPr="009C1C1F">
        <w:rPr>
          <w:rFonts w:ascii="Arial Narrow" w:hAnsi="Arial Narrow" w:cs="Arial"/>
          <w:bCs/>
          <w:sz w:val="27"/>
          <w:szCs w:val="27"/>
        </w:rPr>
        <w:t>tampoco indicó el lugar en que se encontraba ubicado el señalamiento restrictivo de velocidad</w:t>
      </w:r>
      <w:r w:rsidRPr="009C1C1F">
        <w:rPr>
          <w:rFonts w:ascii="Arial Narrow" w:hAnsi="Arial Narrow" w:cs="Arial"/>
          <w:bCs/>
          <w:sz w:val="27"/>
          <w:szCs w:val="27"/>
        </w:rPr>
        <w:t xml:space="preserve">, </w:t>
      </w:r>
      <w:r w:rsidR="00442494" w:rsidRPr="009C1C1F">
        <w:rPr>
          <w:rFonts w:ascii="Arial Narrow" w:hAnsi="Arial Narrow" w:cs="Arial"/>
          <w:bCs/>
          <w:sz w:val="27"/>
          <w:szCs w:val="27"/>
        </w:rPr>
        <w:t>por lo que no acredita que el vehículo descrito en el acta de infracción circuló excediendo el límite de velocidad</w:t>
      </w:r>
      <w:r w:rsidRPr="009C1C1F">
        <w:rPr>
          <w:rFonts w:ascii="Arial Narrow" w:hAnsi="Arial Narrow"/>
          <w:sz w:val="27"/>
          <w:szCs w:val="27"/>
        </w:rPr>
        <w:t>; lo anterior es así, en razón de que la autoridad demandada omitió aportar medios de prueba</w:t>
      </w:r>
      <w:r w:rsidR="00442494" w:rsidRPr="009C1C1F">
        <w:rPr>
          <w:rFonts w:ascii="Arial Narrow" w:hAnsi="Arial Narrow"/>
          <w:sz w:val="27"/>
          <w:szCs w:val="27"/>
        </w:rPr>
        <w:t xml:space="preserve"> idóneos</w:t>
      </w:r>
      <w:r w:rsidRPr="009C1C1F">
        <w:rPr>
          <w:rFonts w:ascii="Arial Narrow" w:hAnsi="Arial Narrow" w:cs="Arial"/>
          <w:bCs/>
          <w:sz w:val="27"/>
          <w:szCs w:val="27"/>
        </w:rPr>
        <w:t xml:space="preserve"> </w:t>
      </w:r>
      <w:r w:rsidRPr="009C1C1F">
        <w:rPr>
          <w:rFonts w:ascii="Arial Narrow" w:hAnsi="Arial Narrow"/>
          <w:sz w:val="27"/>
          <w:szCs w:val="27"/>
        </w:rPr>
        <w:t>tendentes a desvirtuar la negativa lisa y llana que hace la parte justiciable, omisiones que vienen a corroborar la certeza de inexistencia de los hechos que constituyen</w:t>
      </w:r>
      <w:r w:rsidR="00442494" w:rsidRPr="009C1C1F">
        <w:rPr>
          <w:rFonts w:ascii="Arial Narrow" w:hAnsi="Arial Narrow"/>
          <w:sz w:val="27"/>
          <w:szCs w:val="27"/>
        </w:rPr>
        <w:t xml:space="preserve"> la</w:t>
      </w:r>
      <w:r w:rsidRPr="009C1C1F">
        <w:rPr>
          <w:rFonts w:ascii="Arial Narrow" w:hAnsi="Arial Narrow"/>
          <w:sz w:val="27"/>
          <w:szCs w:val="27"/>
        </w:rPr>
        <w:t xml:space="preserve"> infracci</w:t>
      </w:r>
      <w:r w:rsidR="00442494" w:rsidRPr="009C1C1F">
        <w:rPr>
          <w:rFonts w:ascii="Arial Narrow" w:hAnsi="Arial Narrow"/>
          <w:sz w:val="27"/>
          <w:szCs w:val="27"/>
        </w:rPr>
        <w:t>ó</w:t>
      </w:r>
      <w:r w:rsidRPr="009C1C1F">
        <w:rPr>
          <w:rFonts w:ascii="Arial Narrow" w:hAnsi="Arial Narrow"/>
          <w:sz w:val="27"/>
          <w:szCs w:val="27"/>
        </w:rPr>
        <w:t>n administrativa</w:t>
      </w:r>
      <w:r w:rsidR="00442494" w:rsidRPr="009C1C1F">
        <w:rPr>
          <w:rFonts w:ascii="Arial Narrow" w:hAnsi="Arial Narrow"/>
          <w:sz w:val="27"/>
          <w:szCs w:val="27"/>
        </w:rPr>
        <w:t xml:space="preserve"> imputada</w:t>
      </w:r>
      <w:r w:rsidRPr="009C1C1F">
        <w:rPr>
          <w:rFonts w:ascii="Arial Narrow" w:hAnsi="Arial Narrow"/>
          <w:sz w:val="27"/>
          <w:szCs w:val="27"/>
        </w:rPr>
        <w:t xml:space="preserve"> al actor, por ende, en autos no obra elemento de convicción alguno que acredite que los hechos que constituyen la</w:t>
      </w:r>
      <w:r w:rsidR="00442494" w:rsidRPr="009C1C1F">
        <w:rPr>
          <w:rFonts w:ascii="Arial Narrow" w:hAnsi="Arial Narrow"/>
          <w:sz w:val="27"/>
          <w:szCs w:val="27"/>
        </w:rPr>
        <w:t xml:space="preserve"> conducta reprochada</w:t>
      </w:r>
      <w:r w:rsidRPr="009C1C1F">
        <w:rPr>
          <w:rFonts w:ascii="Arial Narrow" w:hAnsi="Arial Narrow"/>
          <w:sz w:val="27"/>
          <w:szCs w:val="27"/>
        </w:rPr>
        <w:t xml:space="preserve"> a la parte actora, encuadran en la </w:t>
      </w:r>
      <w:r w:rsidR="00442494" w:rsidRPr="009C1C1F">
        <w:rPr>
          <w:rFonts w:ascii="Arial Narrow" w:hAnsi="Arial Narrow"/>
          <w:sz w:val="27"/>
          <w:szCs w:val="27"/>
        </w:rPr>
        <w:t>hipótesis jurídica contemplada</w:t>
      </w:r>
      <w:r w:rsidRPr="009C1C1F">
        <w:rPr>
          <w:rFonts w:ascii="Arial Narrow" w:hAnsi="Arial Narrow"/>
          <w:sz w:val="27"/>
          <w:szCs w:val="27"/>
        </w:rPr>
        <w:t xml:space="preserve"> como falta adm</w:t>
      </w:r>
      <w:r w:rsidR="00442494" w:rsidRPr="009C1C1F">
        <w:rPr>
          <w:rFonts w:ascii="Arial Narrow" w:hAnsi="Arial Narrow"/>
          <w:sz w:val="27"/>
          <w:szCs w:val="27"/>
        </w:rPr>
        <w:t>inistrativa</w:t>
      </w:r>
      <w:r w:rsidRPr="009C1C1F">
        <w:rPr>
          <w:rFonts w:ascii="Arial Narrow" w:hAnsi="Arial Narrow"/>
          <w:sz w:val="27"/>
          <w:szCs w:val="27"/>
        </w:rPr>
        <w:t xml:space="preserve"> en la fracción VI del artículo 7 y la fracción I del artículo 30 ambos del Reglamento de Tránsito Municipal de León, Guanajuato. De esta manera, resulta evidente que deja de existir la presunción de legalidad del acta de infracción combatida, siendo claro que dicha acta no se encuentra debidamente fundada ni motivada, por incumplir con el elemento de validez exigido en el artículo 137, fracción VI, del invocado Código de Procedimiento y Justicia Administrativa, vicios que traen como resultado su ilegalida</w:t>
      </w:r>
      <w:bookmarkStart w:id="3" w:name="OLE_LINK5"/>
      <w:bookmarkStart w:id="4" w:name="OLE_LINK6"/>
      <w:r w:rsidRPr="009C1C1F">
        <w:rPr>
          <w:rFonts w:ascii="Arial Narrow" w:hAnsi="Arial Narrow"/>
          <w:sz w:val="27"/>
          <w:szCs w:val="27"/>
        </w:rPr>
        <w:t xml:space="preserve">d. </w:t>
      </w:r>
      <w:r w:rsidRPr="009C1C1F">
        <w:rPr>
          <w:rFonts w:ascii="Arial Narrow" w:eastAsia="MS Mincho" w:hAnsi="Arial Narrow"/>
          <w:i/>
          <w:sz w:val="27"/>
          <w:szCs w:val="27"/>
        </w:rPr>
        <w:t>. .</w:t>
      </w:r>
      <w:r w:rsidRPr="009C1C1F">
        <w:rPr>
          <w:rFonts w:ascii="Arial Narrow" w:hAnsi="Arial Narrow"/>
          <w:i/>
          <w:sz w:val="27"/>
          <w:szCs w:val="27"/>
        </w:rPr>
        <w:t xml:space="preserve"> . . .</w:t>
      </w:r>
      <w:r w:rsidR="00F1714B" w:rsidRPr="009C1C1F">
        <w:rPr>
          <w:rFonts w:ascii="Arial Narrow" w:hAnsi="Arial Narrow"/>
          <w:i/>
          <w:sz w:val="27"/>
          <w:szCs w:val="27"/>
        </w:rPr>
        <w:t xml:space="preserve"> </w:t>
      </w:r>
      <w:r w:rsidRPr="009C1C1F">
        <w:rPr>
          <w:rFonts w:ascii="Arial Narrow" w:hAnsi="Arial Narrow"/>
          <w:i/>
          <w:sz w:val="27"/>
          <w:szCs w:val="27"/>
        </w:rPr>
        <w:t xml:space="preserve"> . . . . . </w:t>
      </w:r>
    </w:p>
    <w:bookmarkEnd w:id="3"/>
    <w:bookmarkEnd w:id="4"/>
    <w:p w:rsidR="00D7286A" w:rsidRPr="009C1C1F" w:rsidRDefault="00D7286A" w:rsidP="00CF4CB2">
      <w:pPr>
        <w:spacing w:line="276" w:lineRule="auto"/>
        <w:jc w:val="both"/>
        <w:rPr>
          <w:rFonts w:ascii="Arial Narrow" w:hAnsi="Arial Narrow"/>
          <w:sz w:val="27"/>
          <w:szCs w:val="27"/>
        </w:rPr>
      </w:pPr>
    </w:p>
    <w:p w:rsidR="00D7286A" w:rsidRPr="009C1C1F" w:rsidRDefault="00CF4CB2" w:rsidP="00281E54">
      <w:pPr>
        <w:spacing w:line="360" w:lineRule="auto"/>
        <w:ind w:firstLine="708"/>
        <w:jc w:val="both"/>
        <w:rPr>
          <w:rFonts w:ascii="Arial Narrow" w:hAnsi="Arial Narrow"/>
          <w:sz w:val="27"/>
          <w:szCs w:val="27"/>
        </w:rPr>
      </w:pPr>
      <w:r w:rsidRPr="009C1C1F">
        <w:rPr>
          <w:rFonts w:ascii="Arial Narrow" w:hAnsi="Arial Narrow"/>
          <w:b/>
          <w:sz w:val="27"/>
          <w:szCs w:val="27"/>
        </w:rPr>
        <w:t>QUINTO.-</w:t>
      </w:r>
      <w:r w:rsidRPr="009C1C1F">
        <w:rPr>
          <w:rFonts w:ascii="Arial Narrow" w:hAnsi="Arial Narrow"/>
          <w:sz w:val="27"/>
          <w:szCs w:val="27"/>
        </w:rPr>
        <w:t xml:space="preserve"> </w:t>
      </w:r>
      <w:r w:rsidR="00D7286A" w:rsidRPr="009C1C1F">
        <w:rPr>
          <w:rFonts w:ascii="Arial Narrow" w:hAnsi="Arial Narrow"/>
          <w:sz w:val="27"/>
          <w:szCs w:val="27"/>
        </w:rPr>
        <w:t xml:space="preserve"> </w:t>
      </w:r>
      <w:r w:rsidR="00E05B94" w:rsidRPr="009C1C1F">
        <w:rPr>
          <w:rFonts w:ascii="Arial Narrow" w:hAnsi="Arial Narrow"/>
          <w:sz w:val="27"/>
          <w:szCs w:val="27"/>
        </w:rPr>
        <w:t xml:space="preserve">Que en el </w:t>
      </w:r>
      <w:r w:rsidR="00C817E6" w:rsidRPr="009C1C1F">
        <w:rPr>
          <w:rFonts w:ascii="Arial Narrow" w:hAnsi="Arial Narrow"/>
          <w:sz w:val="27"/>
          <w:szCs w:val="27"/>
        </w:rPr>
        <w:t>primer</w:t>
      </w:r>
      <w:r w:rsidR="00E05B94" w:rsidRPr="009C1C1F">
        <w:rPr>
          <w:rFonts w:ascii="Arial Narrow" w:hAnsi="Arial Narrow"/>
          <w:sz w:val="27"/>
          <w:szCs w:val="27"/>
        </w:rPr>
        <w:t xml:space="preserve"> </w:t>
      </w:r>
      <w:r w:rsidR="00D7286A" w:rsidRPr="009C1C1F">
        <w:rPr>
          <w:rFonts w:ascii="Arial Narrow" w:hAnsi="Arial Narrow"/>
          <w:sz w:val="27"/>
          <w:szCs w:val="27"/>
        </w:rPr>
        <w:t xml:space="preserve"> </w:t>
      </w:r>
      <w:r w:rsidR="00E05B94" w:rsidRPr="009C1C1F">
        <w:rPr>
          <w:rFonts w:ascii="Arial Narrow" w:hAnsi="Arial Narrow"/>
          <w:sz w:val="27"/>
          <w:szCs w:val="27"/>
        </w:rPr>
        <w:t>concepto de</w:t>
      </w:r>
      <w:r w:rsidR="00D7286A" w:rsidRPr="009C1C1F">
        <w:rPr>
          <w:rFonts w:ascii="Arial Narrow" w:hAnsi="Arial Narrow"/>
          <w:sz w:val="27"/>
          <w:szCs w:val="27"/>
        </w:rPr>
        <w:t xml:space="preserve"> </w:t>
      </w:r>
      <w:r w:rsidR="00E05B94" w:rsidRPr="009C1C1F">
        <w:rPr>
          <w:rFonts w:ascii="Arial Narrow" w:hAnsi="Arial Narrow"/>
          <w:sz w:val="27"/>
          <w:szCs w:val="27"/>
        </w:rPr>
        <w:t xml:space="preserve"> impugnación</w:t>
      </w:r>
      <w:r w:rsidR="003A17E4" w:rsidRPr="009C1C1F">
        <w:rPr>
          <w:rFonts w:ascii="Arial Narrow" w:hAnsi="Arial Narrow"/>
          <w:sz w:val="27"/>
          <w:szCs w:val="27"/>
        </w:rPr>
        <w:t xml:space="preserve"> de</w:t>
      </w:r>
      <w:r w:rsidR="00E05B94" w:rsidRPr="009C1C1F">
        <w:rPr>
          <w:rFonts w:ascii="Arial Narrow" w:hAnsi="Arial Narrow"/>
          <w:sz w:val="27"/>
          <w:szCs w:val="27"/>
        </w:rPr>
        <w:t>l</w:t>
      </w:r>
      <w:r w:rsidR="00D7286A" w:rsidRPr="009C1C1F">
        <w:rPr>
          <w:rFonts w:ascii="Arial Narrow" w:hAnsi="Arial Narrow"/>
          <w:sz w:val="27"/>
          <w:szCs w:val="27"/>
        </w:rPr>
        <w:t xml:space="preserve"> </w:t>
      </w:r>
      <w:r w:rsidR="003A17E4" w:rsidRPr="009C1C1F">
        <w:rPr>
          <w:rFonts w:ascii="Arial Narrow" w:hAnsi="Arial Narrow"/>
          <w:sz w:val="27"/>
          <w:szCs w:val="27"/>
        </w:rPr>
        <w:t xml:space="preserve"> escrito</w:t>
      </w:r>
      <w:r w:rsidR="00D7286A" w:rsidRPr="009C1C1F">
        <w:rPr>
          <w:rFonts w:ascii="Arial Narrow" w:hAnsi="Arial Narrow"/>
          <w:sz w:val="27"/>
          <w:szCs w:val="27"/>
        </w:rPr>
        <w:t xml:space="preserve"> </w:t>
      </w:r>
      <w:r w:rsidR="003A17E4" w:rsidRPr="009C1C1F">
        <w:rPr>
          <w:rFonts w:ascii="Arial Narrow" w:hAnsi="Arial Narrow"/>
          <w:sz w:val="27"/>
          <w:szCs w:val="27"/>
        </w:rPr>
        <w:t xml:space="preserve"> </w:t>
      </w:r>
      <w:r w:rsidR="00E05B94" w:rsidRPr="009C1C1F">
        <w:rPr>
          <w:rFonts w:ascii="Arial Narrow" w:hAnsi="Arial Narrow"/>
          <w:sz w:val="27"/>
          <w:szCs w:val="27"/>
        </w:rPr>
        <w:t>a</w:t>
      </w:r>
      <w:r w:rsidR="003A17E4" w:rsidRPr="009C1C1F">
        <w:rPr>
          <w:rFonts w:ascii="Arial Narrow" w:hAnsi="Arial Narrow"/>
          <w:sz w:val="27"/>
          <w:szCs w:val="27"/>
        </w:rPr>
        <w:t xml:space="preserve">claratorio </w:t>
      </w:r>
    </w:p>
    <w:p w:rsidR="00281E54" w:rsidRPr="009C1C1F" w:rsidRDefault="003A17E4" w:rsidP="00D7286A">
      <w:pPr>
        <w:spacing w:line="360" w:lineRule="auto"/>
        <w:jc w:val="both"/>
        <w:rPr>
          <w:rFonts w:ascii="Arial Narrow" w:hAnsi="Arial Narrow"/>
          <w:sz w:val="27"/>
          <w:szCs w:val="27"/>
        </w:rPr>
      </w:pPr>
      <w:r w:rsidRPr="009C1C1F">
        <w:rPr>
          <w:rFonts w:ascii="Arial Narrow" w:hAnsi="Arial Narrow"/>
          <w:sz w:val="27"/>
          <w:szCs w:val="27"/>
        </w:rPr>
        <w:t xml:space="preserve">de la </w:t>
      </w:r>
      <w:r w:rsidR="00E05B94" w:rsidRPr="009C1C1F">
        <w:rPr>
          <w:rFonts w:ascii="Arial Narrow" w:hAnsi="Arial Narrow"/>
          <w:sz w:val="27"/>
          <w:szCs w:val="27"/>
        </w:rPr>
        <w:t xml:space="preserve">demanda la parte actora alega en lo esencial </w:t>
      </w:r>
      <w:r w:rsidR="00C817E6" w:rsidRPr="009C1C1F">
        <w:rPr>
          <w:rFonts w:ascii="Arial Narrow" w:hAnsi="Arial Narrow"/>
          <w:sz w:val="27"/>
          <w:szCs w:val="27"/>
        </w:rPr>
        <w:t xml:space="preserve">que nunca se demostró que el actor haya incurrido en una conducta que viola el artículo que se vierte en el recibo </w:t>
      </w:r>
      <w:r w:rsidR="0047471C" w:rsidRPr="009C1C1F">
        <w:rPr>
          <w:rFonts w:ascii="Arial Narrow" w:hAnsi="Arial Narrow"/>
          <w:sz w:val="27"/>
          <w:szCs w:val="27"/>
        </w:rPr>
        <w:t>…</w:t>
      </w:r>
      <w:r w:rsidR="00C817E6" w:rsidRPr="009C1C1F">
        <w:rPr>
          <w:rFonts w:ascii="Arial Narrow" w:hAnsi="Arial Narrow"/>
          <w:sz w:val="27"/>
          <w:szCs w:val="27"/>
        </w:rPr>
        <w:t xml:space="preserve"> y que niega lisa y llanamente haber participado en la conducta que se le imputa, quedando la carga de la prueba a cargo de su contraria; que </w:t>
      </w:r>
      <w:r w:rsidR="00F1714B" w:rsidRPr="009C1C1F">
        <w:rPr>
          <w:rFonts w:ascii="Arial Narrow" w:hAnsi="Arial Narrow"/>
          <w:sz w:val="27"/>
          <w:szCs w:val="27"/>
        </w:rPr>
        <w:t xml:space="preserve">a la Oficial Calificador le imputa no haber reunido los elementos de prueba suficientes para corroborar el dicho del oficial de tránsito, todo ello se asentó en el acta </w:t>
      </w:r>
      <w:r w:rsidR="0047471C" w:rsidRPr="009C1C1F">
        <w:rPr>
          <w:rFonts w:ascii="Arial Narrow" w:hAnsi="Arial Narrow"/>
          <w:sz w:val="27"/>
          <w:szCs w:val="27"/>
        </w:rPr>
        <w:t>…</w:t>
      </w:r>
      <w:r w:rsidR="00F1714B" w:rsidRPr="009C1C1F">
        <w:rPr>
          <w:rFonts w:ascii="Arial Narrow" w:hAnsi="Arial Narrow"/>
          <w:sz w:val="27"/>
          <w:szCs w:val="27"/>
        </w:rPr>
        <w:t xml:space="preserve"> y carece de pruebas fehacientes que hag</w:t>
      </w:r>
      <w:r w:rsidR="00384190" w:rsidRPr="009C1C1F">
        <w:rPr>
          <w:rFonts w:ascii="Arial Narrow" w:hAnsi="Arial Narrow"/>
          <w:sz w:val="27"/>
          <w:szCs w:val="27"/>
        </w:rPr>
        <w:t>an constar la violación de los artículos base de su detención arbitraría; que nunca se observó el principio de legalidad, conforme al cual todo ejercicio del poder público está sometido a la voluntad de la Ley y no a la voluntad de las personas; conforme este principio la administración pública no podría actuar por autoridad propia</w:t>
      </w:r>
      <w:r w:rsidR="009C45FC" w:rsidRPr="009C1C1F">
        <w:rPr>
          <w:rFonts w:ascii="Arial Narrow" w:hAnsi="Arial Narrow"/>
          <w:sz w:val="27"/>
          <w:szCs w:val="27"/>
        </w:rPr>
        <w:t>, sino ejecutando el contenido de la Ley; y, el principio de presunción de inocencia establece la inoce</w:t>
      </w:r>
      <w:r w:rsidR="0006212F" w:rsidRPr="009C1C1F">
        <w:rPr>
          <w:rFonts w:ascii="Arial Narrow" w:hAnsi="Arial Narrow"/>
          <w:sz w:val="27"/>
          <w:szCs w:val="27"/>
        </w:rPr>
        <w:t>ncia de la personas como regla.</w:t>
      </w:r>
      <w:r w:rsidR="009C45FC" w:rsidRPr="009C1C1F">
        <w:rPr>
          <w:rFonts w:ascii="Arial Narrow" w:hAnsi="Arial Narrow"/>
          <w:sz w:val="27"/>
          <w:szCs w:val="27"/>
        </w:rPr>
        <w:t xml:space="preserve"> </w:t>
      </w:r>
      <w:r w:rsidR="0006212F" w:rsidRPr="009C1C1F">
        <w:rPr>
          <w:rFonts w:ascii="Arial Narrow" w:hAnsi="Arial Narrow"/>
          <w:sz w:val="27"/>
          <w:szCs w:val="27"/>
        </w:rPr>
        <w:t xml:space="preserve">Mientras que la Oficial Calificador en la contestación de la demanda </w:t>
      </w:r>
      <w:r w:rsidR="00281E54" w:rsidRPr="009C1C1F">
        <w:rPr>
          <w:rFonts w:ascii="Arial Narrow" w:hAnsi="Arial Narrow"/>
          <w:sz w:val="27"/>
          <w:szCs w:val="27"/>
        </w:rPr>
        <w:t xml:space="preserve">aduce que se le impuso al actor una multa </w:t>
      </w:r>
      <w:r w:rsidR="0047471C" w:rsidRPr="009C1C1F">
        <w:rPr>
          <w:rFonts w:ascii="Arial Narrow" w:hAnsi="Arial Narrow"/>
          <w:sz w:val="27"/>
          <w:szCs w:val="27"/>
        </w:rPr>
        <w:t>…</w:t>
      </w:r>
      <w:r w:rsidR="00281E54" w:rsidRPr="009C1C1F">
        <w:rPr>
          <w:rFonts w:ascii="Arial Narrow" w:hAnsi="Arial Narrow"/>
          <w:sz w:val="27"/>
          <w:szCs w:val="27"/>
        </w:rPr>
        <w:t xml:space="preserve">, por impedir la acción de los cuerpos de seguridad pública y por insultos a la autoridad, por lo que resulta ineficaz el argumento del actor, pues el recibo ahora impugnado lo expidió en términos del artículo 15, fracción I, del Reglamento Interior de la Dirección General de Oficiales Calificadores del Municipio de León, Guanajuato, incluso el recibo impugnado viene un certificado médico y de una audiencia de calificación; sigue manifestando </w:t>
      </w:r>
      <w:r w:rsidR="0006212F" w:rsidRPr="009C1C1F">
        <w:rPr>
          <w:rFonts w:ascii="Arial Narrow" w:hAnsi="Arial Narrow"/>
          <w:sz w:val="27"/>
          <w:szCs w:val="27"/>
        </w:rPr>
        <w:t xml:space="preserve">en </w:t>
      </w:r>
      <w:r w:rsidR="00281E54" w:rsidRPr="009C1C1F">
        <w:rPr>
          <w:rFonts w:ascii="Arial Narrow" w:hAnsi="Arial Narrow"/>
          <w:sz w:val="27"/>
          <w:szCs w:val="27"/>
        </w:rPr>
        <w:t>e</w:t>
      </w:r>
      <w:r w:rsidR="0006212F" w:rsidRPr="009C1C1F">
        <w:rPr>
          <w:rFonts w:ascii="Arial Narrow" w:hAnsi="Arial Narrow"/>
          <w:sz w:val="27"/>
          <w:szCs w:val="27"/>
        </w:rPr>
        <w:t xml:space="preserve">l </w:t>
      </w:r>
      <w:r w:rsidR="00281E54" w:rsidRPr="009C1C1F">
        <w:rPr>
          <w:rFonts w:ascii="Arial Narrow" w:hAnsi="Arial Narrow"/>
          <w:sz w:val="27"/>
          <w:szCs w:val="27"/>
        </w:rPr>
        <w:t>p</w:t>
      </w:r>
      <w:r w:rsidR="0006212F" w:rsidRPr="009C1C1F">
        <w:rPr>
          <w:rFonts w:ascii="Arial Narrow" w:hAnsi="Arial Narrow"/>
          <w:sz w:val="27"/>
          <w:szCs w:val="27"/>
        </w:rPr>
        <w:t xml:space="preserve">unto tres que el actor se limita a impugnar un “recibo” que claramente hace alusión a una audiencia y boleta de control, realizándose el proceso formal y legal para determinar un arresto administrativo conmutable a pago monetario. . . . . . . . . . . . . . . . . . </w:t>
      </w:r>
      <w:r w:rsidR="0047471C" w:rsidRPr="009C1C1F">
        <w:rPr>
          <w:rFonts w:ascii="Arial Narrow" w:hAnsi="Arial Narrow"/>
          <w:sz w:val="27"/>
          <w:szCs w:val="27"/>
        </w:rPr>
        <w:t xml:space="preserve">. . . . . . . . . . . . . </w:t>
      </w:r>
    </w:p>
    <w:p w:rsidR="0006212F" w:rsidRPr="009C1C1F" w:rsidRDefault="0006212F" w:rsidP="00281E54">
      <w:pPr>
        <w:spacing w:line="276" w:lineRule="auto"/>
        <w:jc w:val="both"/>
        <w:rPr>
          <w:rFonts w:ascii="Arial Narrow" w:hAnsi="Arial Narrow"/>
          <w:sz w:val="27"/>
          <w:szCs w:val="27"/>
        </w:rPr>
      </w:pPr>
    </w:p>
    <w:p w:rsidR="0006212F" w:rsidRPr="009C1C1F" w:rsidRDefault="00281E54" w:rsidP="0006212F">
      <w:pPr>
        <w:spacing w:line="360" w:lineRule="auto"/>
        <w:ind w:firstLine="708"/>
        <w:jc w:val="both"/>
        <w:rPr>
          <w:rFonts w:ascii="Arial Narrow" w:hAnsi="Arial Narrow"/>
          <w:sz w:val="27"/>
          <w:szCs w:val="27"/>
        </w:rPr>
      </w:pPr>
      <w:r w:rsidRPr="009C1C1F">
        <w:rPr>
          <w:rFonts w:ascii="Arial Narrow" w:hAnsi="Arial Narrow"/>
          <w:sz w:val="27"/>
          <w:szCs w:val="27"/>
        </w:rPr>
        <w:t xml:space="preserve">Conceptos de impugnación que resultan </w:t>
      </w:r>
      <w:r w:rsidRPr="009C1C1F">
        <w:rPr>
          <w:rFonts w:ascii="Arial Narrow" w:hAnsi="Arial Narrow"/>
          <w:b/>
          <w:sz w:val="27"/>
          <w:szCs w:val="27"/>
        </w:rPr>
        <w:t>FUNDADOS</w:t>
      </w:r>
      <w:r w:rsidRPr="009C1C1F">
        <w:rPr>
          <w:rFonts w:ascii="Arial Narrow" w:hAnsi="Arial Narrow"/>
          <w:sz w:val="27"/>
          <w:szCs w:val="27"/>
        </w:rPr>
        <w:t>, en mérito de las siguientes razones lógicas y jurídicas:</w:t>
      </w:r>
      <w:r w:rsidRPr="009C1C1F">
        <w:rPr>
          <w:rFonts w:ascii="Arial Narrow" w:hAnsi="Arial Narrow" w:cs="Arial"/>
          <w:sz w:val="27"/>
          <w:szCs w:val="27"/>
        </w:rPr>
        <w:t xml:space="preserve"> . . . . . . . . . . . . . . . . .</w:t>
      </w:r>
      <w:r w:rsidRPr="009C1C1F">
        <w:rPr>
          <w:rFonts w:ascii="Arial Narrow" w:hAnsi="Arial Narrow"/>
          <w:bCs/>
          <w:sz w:val="27"/>
          <w:szCs w:val="27"/>
        </w:rPr>
        <w:t xml:space="preserve"> . . . . . .</w:t>
      </w:r>
      <w:r w:rsidRPr="009C1C1F">
        <w:rPr>
          <w:rFonts w:ascii="Arial Narrow" w:hAnsi="Arial Narrow" w:cs="Arial"/>
          <w:sz w:val="27"/>
          <w:szCs w:val="27"/>
        </w:rPr>
        <w:t xml:space="preserve"> . . . . . . . . . . . </w:t>
      </w:r>
      <w:r w:rsidRPr="009C1C1F">
        <w:rPr>
          <w:rFonts w:ascii="Arial Narrow" w:hAnsi="Arial Narrow"/>
          <w:sz w:val="27"/>
          <w:szCs w:val="27"/>
        </w:rPr>
        <w:t>. . .</w:t>
      </w:r>
    </w:p>
    <w:p w:rsidR="00281E54" w:rsidRPr="009C1C1F" w:rsidRDefault="00281E54" w:rsidP="00281E54">
      <w:pPr>
        <w:spacing w:line="276" w:lineRule="auto"/>
        <w:jc w:val="both"/>
        <w:rPr>
          <w:rFonts w:ascii="Arial Narrow" w:hAnsi="Arial Narrow"/>
          <w:sz w:val="27"/>
          <w:szCs w:val="27"/>
        </w:rPr>
      </w:pPr>
    </w:p>
    <w:p w:rsidR="002E2499" w:rsidRPr="009C1C1F" w:rsidRDefault="002E2499" w:rsidP="00561B1D">
      <w:pPr>
        <w:spacing w:line="360" w:lineRule="auto"/>
        <w:ind w:firstLine="567"/>
        <w:jc w:val="both"/>
        <w:rPr>
          <w:rFonts w:ascii="Arial Narrow" w:hAnsi="Arial Narrow"/>
          <w:sz w:val="27"/>
          <w:szCs w:val="27"/>
        </w:rPr>
      </w:pPr>
      <w:r w:rsidRPr="009C1C1F">
        <w:rPr>
          <w:rFonts w:ascii="Arial Narrow" w:hAnsi="Arial Narrow" w:cs="Arial"/>
          <w:sz w:val="27"/>
          <w:szCs w:val="27"/>
        </w:rPr>
        <w:t xml:space="preserve">En principio, </w:t>
      </w:r>
      <w:r w:rsidRPr="009C1C1F">
        <w:rPr>
          <w:rFonts w:ascii="Arial Narrow" w:hAnsi="Arial Narrow"/>
          <w:sz w:val="27"/>
          <w:szCs w:val="27"/>
        </w:rPr>
        <w:t xml:space="preserve">se impone señalar </w:t>
      </w:r>
      <w:r w:rsidRPr="009C1C1F">
        <w:rPr>
          <w:rFonts w:ascii="Arial Narrow" w:hAnsi="Arial Narrow" w:cs="Arial"/>
          <w:sz w:val="27"/>
          <w:szCs w:val="27"/>
        </w:rPr>
        <w:t>que</w:t>
      </w:r>
      <w:r w:rsidRPr="009C1C1F">
        <w:rPr>
          <w:rFonts w:ascii="Arial Narrow" w:hAnsi="Arial Narrow"/>
          <w:sz w:val="27"/>
          <w:szCs w:val="27"/>
        </w:rPr>
        <w:t xml:space="preserve"> e</w:t>
      </w:r>
      <w:r w:rsidRPr="009C1C1F">
        <w:rPr>
          <w:rFonts w:ascii="Arial Narrow" w:hAnsi="Arial Narrow" w:cs="Arial Narrow"/>
          <w:sz w:val="26"/>
          <w:szCs w:val="26"/>
        </w:rPr>
        <w:t>st</w:t>
      </w:r>
      <w:r w:rsidRPr="009C1C1F">
        <w:rPr>
          <w:rFonts w:ascii="Arial Narrow" w:hAnsi="Arial Narrow"/>
          <w:sz w:val="27"/>
          <w:szCs w:val="27"/>
        </w:rPr>
        <w:t xml:space="preserve">os dos conceptos de impugnación se analizarán de manera conjunta, en razón de que los argumentos lógicos y jurídicos expresados en cada punto, guardan una relación estrecha entre sí y en ambos se expresan razonamientos dirigidos a desvirtuar la presunción de legalidad del acto impugnado. . . . . . . . . . . . . . . . . . . . . . . . . . . . . . .  . . . . . . . . . . . . . . . . . . . . . . . . . . . </w:t>
      </w:r>
    </w:p>
    <w:p w:rsidR="002E2499" w:rsidRPr="009C1C1F" w:rsidRDefault="002E2499" w:rsidP="002E2499">
      <w:pPr>
        <w:spacing w:line="276" w:lineRule="auto"/>
        <w:jc w:val="both"/>
        <w:rPr>
          <w:rFonts w:ascii="Arial Narrow" w:hAnsi="Arial Narrow" w:cs="Arial"/>
          <w:sz w:val="27"/>
          <w:szCs w:val="27"/>
        </w:rPr>
      </w:pPr>
    </w:p>
    <w:p w:rsidR="002834E2" w:rsidRPr="009C1C1F" w:rsidRDefault="002E2499" w:rsidP="002834E2">
      <w:pPr>
        <w:spacing w:line="360" w:lineRule="auto"/>
        <w:ind w:firstLine="567"/>
        <w:jc w:val="both"/>
        <w:rPr>
          <w:rFonts w:ascii="Arial Narrow" w:hAnsi="Arial Narrow"/>
          <w:sz w:val="27"/>
          <w:szCs w:val="27"/>
        </w:rPr>
      </w:pPr>
      <w:r w:rsidRPr="009C1C1F">
        <w:rPr>
          <w:rFonts w:ascii="Arial Narrow" w:hAnsi="Arial Narrow"/>
          <w:sz w:val="27"/>
          <w:szCs w:val="27"/>
        </w:rPr>
        <w:t xml:space="preserve">En segundo lugar, es importante señalar que de las constancias que obran en autos se advierte que la autoridad demandada le impuso al actor una multa </w:t>
      </w:r>
      <w:r w:rsidR="0047471C" w:rsidRPr="009C1C1F">
        <w:rPr>
          <w:rFonts w:ascii="Arial Narrow" w:hAnsi="Arial Narrow"/>
          <w:sz w:val="27"/>
          <w:szCs w:val="27"/>
        </w:rPr>
        <w:t>…</w:t>
      </w:r>
      <w:r w:rsidRPr="009C1C1F">
        <w:rPr>
          <w:rFonts w:ascii="Arial Narrow" w:hAnsi="Arial Narrow"/>
          <w:sz w:val="27"/>
          <w:szCs w:val="27"/>
        </w:rPr>
        <w:t xml:space="preserve"> </w:t>
      </w:r>
      <w:r w:rsidR="002834E2" w:rsidRPr="009C1C1F">
        <w:rPr>
          <w:rFonts w:ascii="Arial Narrow" w:hAnsi="Arial Narrow"/>
          <w:sz w:val="27"/>
          <w:szCs w:val="27"/>
          <w:lang w:val="es-MX"/>
        </w:rPr>
        <w:t xml:space="preserve">por </w:t>
      </w:r>
      <w:r w:rsidR="002834E2" w:rsidRPr="009C1C1F">
        <w:rPr>
          <w:rFonts w:ascii="Arial Narrow" w:hAnsi="Arial Narrow" w:cs="Arial"/>
          <w:sz w:val="27"/>
          <w:szCs w:val="27"/>
          <w:lang w:val="es-MX"/>
        </w:rPr>
        <w:t xml:space="preserve">infringir el artículo 14 fracciones IX y XI del </w:t>
      </w:r>
      <w:r w:rsidR="002834E2" w:rsidRPr="009C1C1F">
        <w:rPr>
          <w:rFonts w:ascii="Arial Narrow" w:hAnsi="Arial Narrow" w:cs="Arial"/>
          <w:bCs/>
          <w:sz w:val="27"/>
          <w:szCs w:val="27"/>
          <w:lang w:val="es-MX"/>
        </w:rPr>
        <w:t>Reglamento de Policía para el Municipio de León, Guanajuato</w:t>
      </w:r>
      <w:r w:rsidR="002834E2" w:rsidRPr="009C1C1F">
        <w:rPr>
          <w:rFonts w:ascii="Arial Narrow" w:hAnsi="Arial Narrow"/>
          <w:sz w:val="27"/>
          <w:szCs w:val="27"/>
          <w:lang w:val="es-MX"/>
        </w:rPr>
        <w:t xml:space="preserve">, </w:t>
      </w:r>
      <w:r w:rsidR="002834E2" w:rsidRPr="009C1C1F">
        <w:rPr>
          <w:rFonts w:ascii="Arial Narrow" w:hAnsi="Arial Narrow" w:cs="Arial"/>
          <w:sz w:val="27"/>
          <w:szCs w:val="27"/>
          <w:lang w:val="es-MX"/>
        </w:rPr>
        <w:t xml:space="preserve">por “Oponer resistencia o impedir, directa o indirectamente, la acción de los Cuerpos de Seguridad Pública en el cumplimiento de su deber” y por “Insultar a la autoridad”, respectivamente; </w:t>
      </w:r>
      <w:r w:rsidR="002834E2" w:rsidRPr="009C1C1F">
        <w:rPr>
          <w:rFonts w:ascii="Arial Narrow" w:hAnsi="Arial Narrow"/>
          <w:sz w:val="27"/>
          <w:szCs w:val="27"/>
          <w:lang w:val="es-MX"/>
        </w:rPr>
        <w:t xml:space="preserve">mientras que, el actor expresa que niega lisa y llanamente </w:t>
      </w:r>
      <w:r w:rsidR="002834E2" w:rsidRPr="009C1C1F">
        <w:rPr>
          <w:rFonts w:ascii="Arial Narrow" w:hAnsi="Arial Narrow"/>
          <w:sz w:val="27"/>
          <w:szCs w:val="27"/>
        </w:rPr>
        <w:t>haber participado en la conducta que se le imputa</w:t>
      </w:r>
      <w:r w:rsidR="002834E2" w:rsidRPr="009C1C1F">
        <w:rPr>
          <w:rFonts w:ascii="Arial Narrow" w:hAnsi="Arial Narrow"/>
          <w:sz w:val="27"/>
          <w:szCs w:val="27"/>
          <w:lang w:val="es-MX"/>
        </w:rPr>
        <w:t xml:space="preserve">. </w:t>
      </w:r>
      <w:r w:rsidR="002834E2" w:rsidRPr="009C1C1F">
        <w:rPr>
          <w:rFonts w:ascii="Arial Narrow" w:hAnsi="Arial Narrow" w:cs="Arial"/>
          <w:sz w:val="27"/>
          <w:szCs w:val="27"/>
          <w:lang w:val="es-MX"/>
        </w:rPr>
        <w:t xml:space="preserve">. . . . . </w:t>
      </w:r>
      <w:r w:rsidRPr="009C1C1F">
        <w:rPr>
          <w:rFonts w:ascii="Arial Narrow" w:hAnsi="Arial Narrow"/>
          <w:sz w:val="27"/>
          <w:szCs w:val="27"/>
        </w:rPr>
        <w:t xml:space="preserve">. . . . . . . . </w:t>
      </w:r>
    </w:p>
    <w:p w:rsidR="002834E2" w:rsidRPr="009C1C1F" w:rsidRDefault="002834E2" w:rsidP="00554717">
      <w:pPr>
        <w:spacing w:line="276" w:lineRule="auto"/>
        <w:jc w:val="both"/>
        <w:rPr>
          <w:rFonts w:ascii="Arial Narrow" w:hAnsi="Arial Narrow"/>
          <w:sz w:val="27"/>
          <w:szCs w:val="27"/>
        </w:rPr>
      </w:pPr>
    </w:p>
    <w:p w:rsidR="002E2499" w:rsidRPr="009C1C1F" w:rsidRDefault="002E2499" w:rsidP="002834E2">
      <w:pPr>
        <w:spacing w:line="360" w:lineRule="auto"/>
        <w:ind w:firstLine="567"/>
        <w:jc w:val="both"/>
        <w:rPr>
          <w:rFonts w:ascii="Arial Narrow" w:hAnsi="Arial Narrow"/>
          <w:sz w:val="27"/>
          <w:szCs w:val="27"/>
        </w:rPr>
      </w:pPr>
      <w:r w:rsidRPr="009C1C1F">
        <w:rPr>
          <w:rFonts w:ascii="Arial Narrow" w:hAnsi="Arial Narrow"/>
          <w:sz w:val="27"/>
          <w:szCs w:val="27"/>
        </w:rPr>
        <w:t xml:space="preserve">Así, el acto impugnado tiene la presunción de legalidad y puede ser desvirtuado con medios de prueba o con la negativa lisa y llana. . . . . . . . . . . . . . . . . </w:t>
      </w:r>
      <w:r w:rsidR="006E4903" w:rsidRPr="009C1C1F">
        <w:rPr>
          <w:rFonts w:ascii="Arial Narrow" w:hAnsi="Arial Narrow" w:cs="Arial"/>
          <w:sz w:val="27"/>
          <w:szCs w:val="27"/>
          <w:lang w:val="es-MX"/>
        </w:rPr>
        <w:t xml:space="preserve">. . </w:t>
      </w:r>
      <w:r w:rsidR="006E4903" w:rsidRPr="009C1C1F">
        <w:rPr>
          <w:rFonts w:ascii="Arial Narrow" w:hAnsi="Arial Narrow"/>
          <w:sz w:val="27"/>
          <w:szCs w:val="27"/>
        </w:rPr>
        <w:t xml:space="preserve">. . . . . . . . </w:t>
      </w:r>
    </w:p>
    <w:p w:rsidR="002E2499" w:rsidRPr="009C1C1F" w:rsidRDefault="002E2499" w:rsidP="00554717">
      <w:pPr>
        <w:spacing w:line="276" w:lineRule="auto"/>
        <w:jc w:val="both"/>
        <w:rPr>
          <w:rFonts w:ascii="Arial Narrow" w:hAnsi="Arial Narrow"/>
          <w:sz w:val="27"/>
          <w:szCs w:val="27"/>
        </w:rPr>
      </w:pPr>
    </w:p>
    <w:p w:rsidR="002E2499" w:rsidRPr="009C1C1F" w:rsidRDefault="002E2499" w:rsidP="00D57FFA">
      <w:pPr>
        <w:spacing w:line="360" w:lineRule="auto"/>
        <w:ind w:firstLine="708"/>
        <w:jc w:val="both"/>
        <w:rPr>
          <w:rFonts w:ascii="Arial Narrow" w:hAnsi="Arial Narrow"/>
          <w:sz w:val="27"/>
          <w:szCs w:val="27"/>
        </w:rPr>
      </w:pPr>
      <w:r w:rsidRPr="009C1C1F">
        <w:rPr>
          <w:rFonts w:ascii="Arial Narrow" w:hAnsi="Arial Narrow"/>
          <w:sz w:val="27"/>
          <w:szCs w:val="27"/>
        </w:rPr>
        <w:t>De est</w:t>
      </w:r>
      <w:r w:rsidR="00D7286A" w:rsidRPr="009C1C1F">
        <w:rPr>
          <w:rFonts w:ascii="Arial Narrow" w:hAnsi="Arial Narrow"/>
          <w:sz w:val="27"/>
          <w:szCs w:val="27"/>
        </w:rPr>
        <w:t>a</w:t>
      </w:r>
      <w:r w:rsidRPr="009C1C1F">
        <w:rPr>
          <w:rFonts w:ascii="Arial Narrow" w:hAnsi="Arial Narrow"/>
          <w:sz w:val="27"/>
          <w:szCs w:val="27"/>
        </w:rPr>
        <w:t xml:space="preserve"> m</w:t>
      </w:r>
      <w:r w:rsidR="00D7286A" w:rsidRPr="009C1C1F">
        <w:rPr>
          <w:rFonts w:ascii="Arial Narrow" w:hAnsi="Arial Narrow"/>
          <w:sz w:val="27"/>
          <w:szCs w:val="27"/>
        </w:rPr>
        <w:t>anera</w:t>
      </w:r>
      <w:r w:rsidRPr="009C1C1F">
        <w:rPr>
          <w:rFonts w:ascii="Arial Narrow" w:hAnsi="Arial Narrow"/>
          <w:sz w:val="27"/>
          <w:szCs w:val="27"/>
        </w:rPr>
        <w:t xml:space="preserve">, con la negativa lisa y llana de los hechos que constituyen la comisión de la infracción que hace el actor, deja de operar la presunción de legalidad, revirtiendo la carga de la prueba al Oficial Calificador demandado, para demostrar que el actor cometió la infracción, esto es, que </w:t>
      </w:r>
      <w:r w:rsidR="006E4903" w:rsidRPr="009C1C1F">
        <w:rPr>
          <w:rFonts w:ascii="Arial Narrow" w:hAnsi="Arial Narrow" w:cs="Arial"/>
          <w:sz w:val="27"/>
          <w:szCs w:val="27"/>
          <w:lang w:val="es-MX"/>
        </w:rPr>
        <w:t>“Opuso</w:t>
      </w:r>
      <w:r w:rsidR="00D57FFA" w:rsidRPr="009C1C1F">
        <w:rPr>
          <w:rFonts w:ascii="Arial Narrow" w:hAnsi="Arial Narrow" w:cs="Arial"/>
          <w:sz w:val="27"/>
          <w:szCs w:val="27"/>
          <w:lang w:val="es-MX"/>
        </w:rPr>
        <w:t xml:space="preserve"> resistencia o impi</w:t>
      </w:r>
      <w:r w:rsidR="006E4903" w:rsidRPr="009C1C1F">
        <w:rPr>
          <w:rFonts w:ascii="Arial Narrow" w:hAnsi="Arial Narrow" w:cs="Arial"/>
          <w:sz w:val="27"/>
          <w:szCs w:val="27"/>
          <w:lang w:val="es-MX"/>
        </w:rPr>
        <w:t>dió, directa o indirectamente, la acción de los Cuerpos de Seguridad Pública en el cumplimiento de su deber</w:t>
      </w:r>
      <w:r w:rsidR="00151DA7" w:rsidRPr="009C1C1F">
        <w:rPr>
          <w:rFonts w:ascii="Arial Narrow" w:hAnsi="Arial Narrow" w:cs="Arial"/>
          <w:sz w:val="27"/>
          <w:szCs w:val="27"/>
          <w:lang w:val="es-MX"/>
        </w:rPr>
        <w:t xml:space="preserve"> y que “Insultó a la autoridad”</w:t>
      </w:r>
      <w:r w:rsidRPr="009C1C1F">
        <w:rPr>
          <w:rFonts w:ascii="Arial Narrow" w:hAnsi="Arial Narrow"/>
          <w:sz w:val="27"/>
          <w:szCs w:val="27"/>
        </w:rPr>
        <w:t xml:space="preserve">, de acuerdo a lo dispuesto por el artículo 51, fracción I, del Código de Procedimiento y Justicia Administrativa para el Estado y los Municipios de Guanajuato, lo anterior, en virtud de que esa negación no envuelve una afirmación expresa de un hecho. . . . . . . . . . . </w:t>
      </w:r>
      <w:r w:rsidR="00D57FFA" w:rsidRPr="009C1C1F">
        <w:rPr>
          <w:rFonts w:ascii="Arial Narrow" w:hAnsi="Arial Narrow"/>
          <w:sz w:val="27"/>
          <w:szCs w:val="27"/>
        </w:rPr>
        <w:t xml:space="preserve">. . . . . . . . . . . . . . . . . . . . . . . . . . . </w:t>
      </w:r>
    </w:p>
    <w:p w:rsidR="002E2499" w:rsidRPr="009C1C1F" w:rsidRDefault="002E2499" w:rsidP="00D57FFA">
      <w:pPr>
        <w:spacing w:line="276" w:lineRule="auto"/>
        <w:jc w:val="both"/>
        <w:rPr>
          <w:rFonts w:ascii="Arial Narrow" w:hAnsi="Arial Narrow"/>
          <w:sz w:val="27"/>
          <w:szCs w:val="27"/>
        </w:rPr>
      </w:pPr>
    </w:p>
    <w:p w:rsidR="002E2499" w:rsidRPr="009C1C1F" w:rsidRDefault="002E2499" w:rsidP="00D7286A">
      <w:pPr>
        <w:spacing w:line="360" w:lineRule="auto"/>
        <w:ind w:firstLine="708"/>
        <w:jc w:val="both"/>
        <w:rPr>
          <w:rFonts w:ascii="Arial Narrow" w:hAnsi="Arial Narrow"/>
          <w:sz w:val="27"/>
          <w:szCs w:val="27"/>
        </w:rPr>
      </w:pPr>
      <w:r w:rsidRPr="009C1C1F">
        <w:rPr>
          <w:rFonts w:ascii="Arial Narrow" w:hAnsi="Arial Narrow"/>
          <w:sz w:val="27"/>
          <w:szCs w:val="27"/>
        </w:rPr>
        <w:t>Del mismo modo, ante la negativa del actor, el Juzgador se encuentra constreñido a realizar un análisis de los elementos convictivos aportados por la autoridad demandada, a fin de determinar si se desvirtúa o no la negativa lisa y llana que formula el actor en la demanda; y, analizando las constancias y l</w:t>
      </w:r>
      <w:r w:rsidR="00D57FFA" w:rsidRPr="009C1C1F">
        <w:rPr>
          <w:rFonts w:ascii="Arial Narrow" w:hAnsi="Arial Narrow"/>
          <w:sz w:val="27"/>
          <w:szCs w:val="27"/>
        </w:rPr>
        <w:t xml:space="preserve">os elementos de prueba que aportó la Oficial Calificador demandada </w:t>
      </w:r>
      <w:r w:rsidRPr="009C1C1F">
        <w:rPr>
          <w:rFonts w:ascii="Arial Narrow" w:hAnsi="Arial Narrow"/>
          <w:sz w:val="27"/>
          <w:szCs w:val="27"/>
        </w:rPr>
        <w:t>a esta causa administrativa</w:t>
      </w:r>
      <w:r w:rsidR="00D57FFA" w:rsidRPr="009C1C1F">
        <w:rPr>
          <w:rFonts w:ascii="Arial Narrow" w:hAnsi="Arial Narrow"/>
          <w:sz w:val="27"/>
          <w:szCs w:val="27"/>
        </w:rPr>
        <w:t>,</w:t>
      </w:r>
      <w:r w:rsidRPr="009C1C1F">
        <w:rPr>
          <w:rFonts w:ascii="Arial Narrow" w:hAnsi="Arial Narrow"/>
          <w:sz w:val="27"/>
          <w:szCs w:val="27"/>
        </w:rPr>
        <w:t xml:space="preserve"> se advierte que </w:t>
      </w:r>
      <w:r w:rsidR="00D57FFA" w:rsidRPr="009C1C1F">
        <w:rPr>
          <w:rFonts w:ascii="Arial Narrow" w:hAnsi="Arial Narrow"/>
          <w:sz w:val="27"/>
          <w:szCs w:val="27"/>
        </w:rPr>
        <w:t>obra</w:t>
      </w:r>
      <w:r w:rsidRPr="009C1C1F">
        <w:rPr>
          <w:rFonts w:ascii="Arial Narrow" w:hAnsi="Arial Narrow"/>
          <w:sz w:val="27"/>
          <w:szCs w:val="27"/>
        </w:rPr>
        <w:t xml:space="preserve"> </w:t>
      </w:r>
      <w:r w:rsidR="00151DA7" w:rsidRPr="009C1C1F">
        <w:rPr>
          <w:rFonts w:ascii="Arial Narrow" w:hAnsi="Arial Narrow"/>
          <w:sz w:val="27"/>
          <w:szCs w:val="27"/>
        </w:rPr>
        <w:t xml:space="preserve">la Boleta de Control </w:t>
      </w:r>
      <w:r w:rsidR="0047471C" w:rsidRPr="009C1C1F">
        <w:rPr>
          <w:rFonts w:ascii="Arial Narrow" w:hAnsi="Arial Narrow" w:cs="Arial"/>
          <w:sz w:val="27"/>
          <w:szCs w:val="27"/>
        </w:rPr>
        <w:t>…</w:t>
      </w:r>
      <w:r w:rsidRPr="009C1C1F">
        <w:rPr>
          <w:rFonts w:ascii="Arial Narrow" w:hAnsi="Arial Narrow" w:cs="Arial"/>
          <w:sz w:val="27"/>
          <w:szCs w:val="27"/>
        </w:rPr>
        <w:t>, que</w:t>
      </w:r>
      <w:r w:rsidR="00D57FFA" w:rsidRPr="009C1C1F">
        <w:rPr>
          <w:rFonts w:ascii="Arial Narrow" w:hAnsi="Arial Narrow" w:cs="Arial"/>
          <w:sz w:val="27"/>
          <w:szCs w:val="27"/>
        </w:rPr>
        <w:t xml:space="preserve"> </w:t>
      </w:r>
      <w:r w:rsidRPr="009C1C1F">
        <w:rPr>
          <w:rFonts w:ascii="Arial Narrow" w:hAnsi="Arial Narrow" w:cs="Arial"/>
          <w:sz w:val="27"/>
          <w:szCs w:val="27"/>
        </w:rPr>
        <w:t xml:space="preserve">contiene </w:t>
      </w:r>
      <w:r w:rsidRPr="009C1C1F">
        <w:rPr>
          <w:rFonts w:ascii="Arial Narrow" w:hAnsi="Arial Narrow"/>
          <w:sz w:val="27"/>
          <w:szCs w:val="27"/>
        </w:rPr>
        <w:t>la</w:t>
      </w:r>
      <w:r w:rsidR="00D57FFA" w:rsidRPr="009C1C1F">
        <w:rPr>
          <w:rFonts w:ascii="Arial Narrow" w:hAnsi="Arial Narrow"/>
          <w:sz w:val="27"/>
          <w:szCs w:val="27"/>
        </w:rPr>
        <w:t xml:space="preserve"> </w:t>
      </w:r>
      <w:r w:rsidRPr="009C1C1F">
        <w:rPr>
          <w:rFonts w:ascii="Arial Narrow" w:hAnsi="Arial Narrow"/>
          <w:sz w:val="27"/>
          <w:szCs w:val="27"/>
        </w:rPr>
        <w:t>audiencia de calificación de la infracción</w:t>
      </w:r>
      <w:r w:rsidRPr="009C1C1F">
        <w:rPr>
          <w:rFonts w:ascii="Arial Narrow" w:hAnsi="Arial Narrow" w:cs="Arial"/>
          <w:bCs/>
          <w:sz w:val="27"/>
          <w:szCs w:val="27"/>
          <w:lang w:val="es-MX"/>
        </w:rPr>
        <w:t xml:space="preserve">. </w:t>
      </w:r>
    </w:p>
    <w:p w:rsidR="0047471C" w:rsidRPr="009C1C1F" w:rsidRDefault="0047471C" w:rsidP="00561B1D">
      <w:pPr>
        <w:spacing w:line="360" w:lineRule="auto"/>
        <w:ind w:firstLine="708"/>
        <w:jc w:val="both"/>
        <w:rPr>
          <w:rFonts w:ascii="Arial Narrow" w:hAnsi="Arial Narrow"/>
          <w:sz w:val="27"/>
          <w:szCs w:val="27"/>
        </w:rPr>
      </w:pPr>
    </w:p>
    <w:p w:rsidR="00D26FC9" w:rsidRPr="009C1C1F" w:rsidRDefault="002E2499" w:rsidP="00561B1D">
      <w:pPr>
        <w:spacing w:line="360" w:lineRule="auto"/>
        <w:ind w:firstLine="708"/>
        <w:jc w:val="both"/>
        <w:rPr>
          <w:rFonts w:ascii="Arial Narrow" w:hAnsi="Arial Narrow"/>
          <w:sz w:val="27"/>
          <w:szCs w:val="27"/>
        </w:rPr>
      </w:pPr>
      <w:r w:rsidRPr="009C1C1F">
        <w:rPr>
          <w:rFonts w:ascii="Arial Narrow" w:hAnsi="Arial Narrow"/>
          <w:sz w:val="27"/>
          <w:szCs w:val="27"/>
        </w:rPr>
        <w:t>En ese tenor,</w:t>
      </w:r>
      <w:r w:rsidRPr="009C1C1F">
        <w:rPr>
          <w:rFonts w:ascii="Arial Narrow" w:hAnsi="Arial Narrow" w:cs="Arial"/>
          <w:sz w:val="27"/>
          <w:szCs w:val="27"/>
        </w:rPr>
        <w:t xml:space="preserve"> analizando la Boleta de Control descrita en supralíneas se advierte que carece de la firma a</w:t>
      </w:r>
      <w:r w:rsidR="00A44B24" w:rsidRPr="009C1C1F">
        <w:rPr>
          <w:rFonts w:ascii="Arial Narrow" w:hAnsi="Arial Narrow" w:cs="Arial"/>
          <w:sz w:val="27"/>
          <w:szCs w:val="27"/>
        </w:rPr>
        <w:t>utógrafa del agente de tránsito</w:t>
      </w:r>
      <w:r w:rsidRPr="009C1C1F">
        <w:rPr>
          <w:rFonts w:ascii="Arial Narrow" w:hAnsi="Arial Narrow" w:cs="Arial"/>
          <w:sz w:val="27"/>
          <w:szCs w:val="27"/>
        </w:rPr>
        <w:t xml:space="preserve"> que presentó al actor </w:t>
      </w:r>
      <w:r w:rsidR="00A44B24" w:rsidRPr="009C1C1F">
        <w:rPr>
          <w:rFonts w:ascii="Arial Narrow" w:hAnsi="Arial Narrow" w:cs="Arial"/>
          <w:sz w:val="27"/>
          <w:szCs w:val="27"/>
        </w:rPr>
        <w:t>ante el Médico Legista en turno</w:t>
      </w:r>
      <w:r w:rsidRPr="009C1C1F">
        <w:rPr>
          <w:rFonts w:ascii="Arial Narrow" w:hAnsi="Arial Narrow" w:cs="Arial"/>
          <w:sz w:val="27"/>
          <w:szCs w:val="27"/>
        </w:rPr>
        <w:t xml:space="preserve"> </w:t>
      </w:r>
      <w:r w:rsidR="00A44B24" w:rsidRPr="009C1C1F">
        <w:rPr>
          <w:rFonts w:ascii="Arial Narrow" w:hAnsi="Arial Narrow" w:cs="Arial"/>
          <w:sz w:val="27"/>
          <w:szCs w:val="27"/>
        </w:rPr>
        <w:t>y además le falta la firma de la parte actora,</w:t>
      </w:r>
      <w:r w:rsidR="00A44B24" w:rsidRPr="009C1C1F">
        <w:rPr>
          <w:rFonts w:ascii="Arial Narrow" w:hAnsi="Arial Narrow"/>
          <w:sz w:val="27"/>
          <w:szCs w:val="27"/>
        </w:rPr>
        <w:t xml:space="preserve"> </w:t>
      </w:r>
      <w:r w:rsidR="00BD3F33" w:rsidRPr="009C1C1F">
        <w:rPr>
          <w:rFonts w:ascii="Arial Narrow" w:hAnsi="Arial Narrow"/>
          <w:sz w:val="27"/>
          <w:szCs w:val="27"/>
        </w:rPr>
        <w:t xml:space="preserve">lo anterior aunado a los hecho de que </w:t>
      </w:r>
      <w:r w:rsidR="00A44B24" w:rsidRPr="009C1C1F">
        <w:rPr>
          <w:rFonts w:ascii="Arial Narrow" w:hAnsi="Arial Narrow"/>
          <w:sz w:val="27"/>
          <w:szCs w:val="27"/>
        </w:rPr>
        <w:t>la Oficial Calificador</w:t>
      </w:r>
      <w:r w:rsidR="00BD3F33" w:rsidRPr="009C1C1F">
        <w:rPr>
          <w:rFonts w:ascii="Arial Narrow" w:hAnsi="Arial Narrow"/>
          <w:sz w:val="27"/>
          <w:szCs w:val="27"/>
        </w:rPr>
        <w:t>, por un lado,</w:t>
      </w:r>
      <w:r w:rsidR="00750B37" w:rsidRPr="009C1C1F">
        <w:rPr>
          <w:rFonts w:ascii="Arial Narrow" w:hAnsi="Arial Narrow"/>
          <w:sz w:val="27"/>
          <w:szCs w:val="27"/>
        </w:rPr>
        <w:t xml:space="preserve"> dejó de razonar</w:t>
      </w:r>
      <w:r w:rsidR="00A44B24" w:rsidRPr="009C1C1F">
        <w:rPr>
          <w:rFonts w:ascii="Arial Narrow" w:hAnsi="Arial Narrow"/>
          <w:sz w:val="27"/>
          <w:szCs w:val="27"/>
        </w:rPr>
        <w:t xml:space="preserve"> el por qué el acta de infracción</w:t>
      </w:r>
      <w:r w:rsidR="00BD3F33" w:rsidRPr="009C1C1F">
        <w:rPr>
          <w:rFonts w:ascii="Arial Narrow" w:hAnsi="Arial Narrow"/>
          <w:sz w:val="27"/>
          <w:szCs w:val="27"/>
        </w:rPr>
        <w:t xml:space="preserve"> no la ratific</w:t>
      </w:r>
      <w:r w:rsidR="00A44B24" w:rsidRPr="009C1C1F">
        <w:rPr>
          <w:rFonts w:ascii="Arial Narrow" w:hAnsi="Arial Narrow"/>
          <w:sz w:val="27"/>
          <w:szCs w:val="27"/>
        </w:rPr>
        <w:t>ó el</w:t>
      </w:r>
      <w:r w:rsidR="00BD3F33" w:rsidRPr="009C1C1F">
        <w:rPr>
          <w:rFonts w:ascii="Arial Narrow" w:hAnsi="Arial Narrow"/>
          <w:sz w:val="27"/>
          <w:szCs w:val="27"/>
        </w:rPr>
        <w:t xml:space="preserve"> agente de tránsito</w:t>
      </w:r>
      <w:r w:rsidR="00A44B24" w:rsidRPr="009C1C1F">
        <w:rPr>
          <w:rFonts w:ascii="Arial Narrow" w:hAnsi="Arial Narrow"/>
          <w:sz w:val="27"/>
          <w:szCs w:val="27"/>
        </w:rPr>
        <w:t xml:space="preserve"> remitente</w:t>
      </w:r>
      <w:r w:rsidR="00BD3F33" w:rsidRPr="009C1C1F">
        <w:rPr>
          <w:rFonts w:ascii="Arial Narrow" w:hAnsi="Arial Narrow"/>
          <w:sz w:val="27"/>
          <w:szCs w:val="27"/>
        </w:rPr>
        <w:t>, y por otro, tampoco ex</w:t>
      </w:r>
      <w:r w:rsidR="00151DA7" w:rsidRPr="009C1C1F">
        <w:rPr>
          <w:rFonts w:ascii="Arial Narrow" w:hAnsi="Arial Narrow"/>
          <w:sz w:val="27"/>
          <w:szCs w:val="27"/>
        </w:rPr>
        <w:t>plicó</w:t>
      </w:r>
      <w:r w:rsidR="00BD3F33" w:rsidRPr="009C1C1F">
        <w:rPr>
          <w:rFonts w:ascii="Arial Narrow" w:hAnsi="Arial Narrow"/>
          <w:sz w:val="27"/>
          <w:szCs w:val="27"/>
        </w:rPr>
        <w:t xml:space="preserve"> de manera pormenorizada el por qué </w:t>
      </w:r>
      <w:r w:rsidR="00750B37" w:rsidRPr="009C1C1F">
        <w:rPr>
          <w:rFonts w:ascii="Arial Narrow" w:hAnsi="Arial Narrow"/>
          <w:sz w:val="27"/>
          <w:szCs w:val="27"/>
        </w:rPr>
        <w:t xml:space="preserve">el impetrante </w:t>
      </w:r>
      <w:r w:rsidR="00BD3F33" w:rsidRPr="009C1C1F">
        <w:rPr>
          <w:rFonts w:ascii="Arial Narrow" w:hAnsi="Arial Narrow"/>
          <w:sz w:val="27"/>
          <w:szCs w:val="27"/>
        </w:rPr>
        <w:t>o</w:t>
      </w:r>
      <w:r w:rsidR="00750B37" w:rsidRPr="009C1C1F">
        <w:rPr>
          <w:rFonts w:ascii="Arial Narrow" w:hAnsi="Arial Narrow"/>
          <w:sz w:val="27"/>
          <w:szCs w:val="27"/>
        </w:rPr>
        <w:t>mitió</w:t>
      </w:r>
      <w:r w:rsidR="00BD3F33" w:rsidRPr="009C1C1F">
        <w:rPr>
          <w:rFonts w:ascii="Arial Narrow" w:hAnsi="Arial Narrow"/>
          <w:sz w:val="27"/>
          <w:szCs w:val="27"/>
        </w:rPr>
        <w:t xml:space="preserve"> esta</w:t>
      </w:r>
      <w:r w:rsidR="00750B37" w:rsidRPr="009C1C1F">
        <w:rPr>
          <w:rFonts w:ascii="Arial Narrow" w:hAnsi="Arial Narrow"/>
          <w:sz w:val="27"/>
          <w:szCs w:val="27"/>
        </w:rPr>
        <w:t>mpar</w:t>
      </w:r>
      <w:r w:rsidR="00BD3F33" w:rsidRPr="009C1C1F">
        <w:rPr>
          <w:rFonts w:ascii="Arial Narrow" w:hAnsi="Arial Narrow"/>
          <w:sz w:val="27"/>
          <w:szCs w:val="27"/>
        </w:rPr>
        <w:t xml:space="preserve"> su firma autógrafa en la referida </w:t>
      </w:r>
      <w:r w:rsidR="00750B37" w:rsidRPr="009C1C1F">
        <w:rPr>
          <w:rFonts w:ascii="Arial Narrow" w:hAnsi="Arial Narrow"/>
          <w:sz w:val="27"/>
          <w:szCs w:val="27"/>
        </w:rPr>
        <w:t xml:space="preserve">Boleta, </w:t>
      </w:r>
      <w:r w:rsidR="001A3307" w:rsidRPr="009C1C1F">
        <w:rPr>
          <w:rFonts w:ascii="Arial Narrow" w:hAnsi="Arial Narrow"/>
          <w:sz w:val="27"/>
          <w:szCs w:val="27"/>
        </w:rPr>
        <w:t>p</w:t>
      </w:r>
      <w:r w:rsidR="00750B37" w:rsidRPr="009C1C1F">
        <w:rPr>
          <w:rFonts w:ascii="Arial Narrow" w:hAnsi="Arial Narrow"/>
          <w:sz w:val="27"/>
          <w:szCs w:val="27"/>
        </w:rPr>
        <w:t>ue</w:t>
      </w:r>
      <w:r w:rsidR="001A3307" w:rsidRPr="009C1C1F">
        <w:rPr>
          <w:rFonts w:ascii="Arial Narrow" w:hAnsi="Arial Narrow"/>
          <w:sz w:val="27"/>
          <w:szCs w:val="27"/>
        </w:rPr>
        <w:t xml:space="preserve">s no se hace constar que </w:t>
      </w:r>
      <w:r w:rsidR="00750B37" w:rsidRPr="009C1C1F">
        <w:rPr>
          <w:rFonts w:ascii="Arial Narrow" w:hAnsi="Arial Narrow"/>
          <w:sz w:val="27"/>
          <w:szCs w:val="27"/>
        </w:rPr>
        <w:t xml:space="preserve"> </w:t>
      </w:r>
      <w:r w:rsidR="001A3307" w:rsidRPr="009C1C1F">
        <w:rPr>
          <w:rFonts w:ascii="Arial Narrow" w:hAnsi="Arial Narrow"/>
          <w:sz w:val="27"/>
          <w:szCs w:val="27"/>
        </w:rPr>
        <w:t xml:space="preserve">el justiciable se </w:t>
      </w:r>
      <w:r w:rsidR="00750B37" w:rsidRPr="009C1C1F">
        <w:rPr>
          <w:rFonts w:ascii="Arial Narrow" w:hAnsi="Arial Narrow"/>
          <w:sz w:val="27"/>
          <w:szCs w:val="27"/>
        </w:rPr>
        <w:t>ne</w:t>
      </w:r>
      <w:r w:rsidR="001A3307" w:rsidRPr="009C1C1F">
        <w:rPr>
          <w:rFonts w:ascii="Arial Narrow" w:hAnsi="Arial Narrow"/>
          <w:sz w:val="27"/>
          <w:szCs w:val="27"/>
        </w:rPr>
        <w:t xml:space="preserve">gó </w:t>
      </w:r>
      <w:r w:rsidR="00750B37" w:rsidRPr="009C1C1F">
        <w:rPr>
          <w:rFonts w:ascii="Arial Narrow" w:hAnsi="Arial Narrow"/>
          <w:sz w:val="27"/>
          <w:szCs w:val="27"/>
        </w:rPr>
        <w:t>a estampar su firma</w:t>
      </w:r>
      <w:r w:rsidR="001A3307" w:rsidRPr="009C1C1F">
        <w:rPr>
          <w:rFonts w:ascii="Arial Narrow" w:hAnsi="Arial Narrow"/>
          <w:sz w:val="27"/>
          <w:szCs w:val="27"/>
        </w:rPr>
        <w:t>; de ese modo, la ausencia de firmas del referido agente de tránsito y del justiciable en la</w:t>
      </w:r>
      <w:r w:rsidR="00D26FC9" w:rsidRPr="009C1C1F">
        <w:rPr>
          <w:rFonts w:ascii="Arial Narrow" w:hAnsi="Arial Narrow"/>
          <w:sz w:val="27"/>
          <w:szCs w:val="27"/>
        </w:rPr>
        <w:t xml:space="preserve"> pluricitada </w:t>
      </w:r>
      <w:r w:rsidR="001A3307" w:rsidRPr="009C1C1F">
        <w:rPr>
          <w:rFonts w:ascii="Arial Narrow" w:hAnsi="Arial Narrow"/>
          <w:sz w:val="27"/>
          <w:szCs w:val="27"/>
        </w:rPr>
        <w:t xml:space="preserve">Boleta, nos da la presunción de que la audiencia de calificación de la infracción </w:t>
      </w:r>
      <w:r w:rsidR="001A3307" w:rsidRPr="009C1C1F">
        <w:rPr>
          <w:rFonts w:ascii="Arial Narrow" w:hAnsi="Arial Narrow"/>
          <w:sz w:val="27"/>
          <w:szCs w:val="27"/>
          <w:lang w:val="es-MX"/>
        </w:rPr>
        <w:t xml:space="preserve">se documentó </w:t>
      </w:r>
      <w:r w:rsidR="001A3307" w:rsidRPr="009C1C1F">
        <w:rPr>
          <w:rFonts w:ascii="Arial Narrow" w:hAnsi="Arial Narrow"/>
          <w:sz w:val="27"/>
          <w:szCs w:val="27"/>
        </w:rPr>
        <w:t>hasta el 09 nueve de mayo del año 2013 dos mil trece y que</w:t>
      </w:r>
      <w:r w:rsidR="00151DA7" w:rsidRPr="009C1C1F">
        <w:rPr>
          <w:rFonts w:ascii="Arial Narrow" w:hAnsi="Arial Narrow"/>
          <w:sz w:val="27"/>
          <w:szCs w:val="27"/>
        </w:rPr>
        <w:t xml:space="preserve"> ese</w:t>
      </w:r>
      <w:r w:rsidR="001A3307" w:rsidRPr="009C1C1F">
        <w:rPr>
          <w:rFonts w:ascii="Arial Narrow" w:hAnsi="Arial Narrow"/>
          <w:sz w:val="27"/>
          <w:szCs w:val="27"/>
        </w:rPr>
        <w:t xml:space="preserve"> día se firmó por la Oficial Calificador demandada, para presentarla al siguiente día ante este Juzgado</w:t>
      </w:r>
      <w:r w:rsidR="00151DA7" w:rsidRPr="009C1C1F">
        <w:rPr>
          <w:rFonts w:ascii="Arial Narrow" w:hAnsi="Arial Narrow" w:cs="Arial"/>
          <w:sz w:val="27"/>
          <w:szCs w:val="27"/>
        </w:rPr>
        <w:t xml:space="preserve">. </w:t>
      </w:r>
      <w:r w:rsidRPr="009C1C1F">
        <w:rPr>
          <w:rFonts w:ascii="Arial Narrow" w:hAnsi="Arial Narrow"/>
          <w:sz w:val="27"/>
          <w:szCs w:val="27"/>
        </w:rPr>
        <w:t xml:space="preserve">En tales condiciones y considerando que </w:t>
      </w:r>
      <w:r w:rsidRPr="009C1C1F">
        <w:rPr>
          <w:rFonts w:ascii="Arial Narrow" w:hAnsi="Arial Narrow" w:cs="Arial"/>
          <w:sz w:val="27"/>
          <w:szCs w:val="27"/>
        </w:rPr>
        <w:t>esta signatura</w:t>
      </w:r>
      <w:r w:rsidRPr="009C1C1F">
        <w:rPr>
          <w:rFonts w:ascii="Arial Narrow" w:hAnsi="Arial Narrow"/>
          <w:sz w:val="27"/>
          <w:szCs w:val="27"/>
        </w:rPr>
        <w:t xml:space="preserve"> </w:t>
      </w:r>
      <w:r w:rsidRPr="009C1C1F">
        <w:rPr>
          <w:rFonts w:ascii="Arial Narrow" w:hAnsi="Arial Narrow" w:cs="Arial"/>
          <w:sz w:val="27"/>
          <w:szCs w:val="27"/>
        </w:rPr>
        <w:t>jurídicamente constituye la manifestación de voluntad del</w:t>
      </w:r>
      <w:r w:rsidR="00DD23C4" w:rsidRPr="009C1C1F">
        <w:rPr>
          <w:rFonts w:ascii="Arial Narrow" w:hAnsi="Arial Narrow" w:cs="Arial"/>
          <w:sz w:val="27"/>
          <w:szCs w:val="27"/>
        </w:rPr>
        <w:t xml:space="preserve"> o los</w:t>
      </w:r>
      <w:r w:rsidRPr="009C1C1F">
        <w:rPr>
          <w:rFonts w:ascii="Arial Narrow" w:hAnsi="Arial Narrow" w:cs="Arial"/>
          <w:sz w:val="27"/>
          <w:szCs w:val="27"/>
        </w:rPr>
        <w:t xml:space="preserve"> órgano</w:t>
      </w:r>
      <w:r w:rsidR="00DD23C4" w:rsidRPr="009C1C1F">
        <w:rPr>
          <w:rFonts w:ascii="Arial Narrow" w:hAnsi="Arial Narrow" w:cs="Arial"/>
          <w:sz w:val="27"/>
          <w:szCs w:val="27"/>
        </w:rPr>
        <w:t>s</w:t>
      </w:r>
      <w:r w:rsidRPr="009C1C1F">
        <w:rPr>
          <w:rFonts w:ascii="Arial Narrow" w:hAnsi="Arial Narrow" w:cs="Arial"/>
          <w:sz w:val="27"/>
          <w:szCs w:val="27"/>
        </w:rPr>
        <w:t xml:space="preserve"> administrativo</w:t>
      </w:r>
      <w:r w:rsidR="00DD23C4" w:rsidRPr="009C1C1F">
        <w:rPr>
          <w:rFonts w:ascii="Arial Narrow" w:hAnsi="Arial Narrow" w:cs="Arial"/>
          <w:sz w:val="27"/>
          <w:szCs w:val="27"/>
        </w:rPr>
        <w:t>s</w:t>
      </w:r>
      <w:r w:rsidRPr="009C1C1F">
        <w:rPr>
          <w:rFonts w:ascii="Arial Narrow" w:hAnsi="Arial Narrow" w:cs="Arial"/>
          <w:sz w:val="27"/>
          <w:szCs w:val="27"/>
        </w:rPr>
        <w:t xml:space="preserve">, nos lleva a concluir, que la ausencia de </w:t>
      </w:r>
      <w:r w:rsidRPr="009C1C1F">
        <w:rPr>
          <w:rFonts w:ascii="Arial Narrow" w:hAnsi="Arial Narrow"/>
          <w:sz w:val="27"/>
          <w:szCs w:val="27"/>
        </w:rPr>
        <w:t xml:space="preserve">firma autógrafa del agente de tránsito, significa que no existe la </w:t>
      </w:r>
      <w:r w:rsidRPr="009C1C1F">
        <w:rPr>
          <w:rFonts w:ascii="Arial Narrow" w:hAnsi="Arial Narrow" w:cs="Arial"/>
          <w:sz w:val="27"/>
          <w:szCs w:val="27"/>
          <w:lang w:val="es-MX"/>
        </w:rPr>
        <w:t xml:space="preserve">declaración voluntad de </w:t>
      </w:r>
      <w:r w:rsidRPr="009C1C1F">
        <w:rPr>
          <w:rFonts w:ascii="Arial Narrow" w:hAnsi="Arial Narrow"/>
          <w:sz w:val="27"/>
          <w:szCs w:val="27"/>
        </w:rPr>
        <w:t>este</w:t>
      </w:r>
      <w:r w:rsidRPr="009C1C1F">
        <w:rPr>
          <w:rFonts w:ascii="Arial Narrow" w:hAnsi="Arial Narrow" w:cs="Arial"/>
          <w:sz w:val="27"/>
          <w:szCs w:val="27"/>
          <w:lang w:val="es-MX"/>
        </w:rPr>
        <w:t xml:space="preserve"> elemento que practicó la presentación del actor ante el Médico Legista, con lo se incumple la formalidad exigida por la fracción I del artículo 35 del Reglamento</w:t>
      </w:r>
      <w:r w:rsidRPr="009C1C1F">
        <w:rPr>
          <w:rFonts w:ascii="Arial Narrow" w:hAnsi="Arial Narrow" w:cs="Arial"/>
          <w:bCs/>
          <w:sz w:val="27"/>
          <w:szCs w:val="27"/>
          <w:lang w:val="es-MX"/>
        </w:rPr>
        <w:t xml:space="preserve"> de Policía para el Municipio de León, Guanajuato; </w:t>
      </w:r>
      <w:r w:rsidRPr="009C1C1F">
        <w:rPr>
          <w:rFonts w:ascii="Arial Narrow" w:hAnsi="Arial Narrow"/>
          <w:sz w:val="27"/>
          <w:szCs w:val="27"/>
        </w:rPr>
        <w:t xml:space="preserve">mientras que, la ausencia de la firma autógrafa del </w:t>
      </w:r>
      <w:r w:rsidR="00DD23C4" w:rsidRPr="009C1C1F">
        <w:rPr>
          <w:rFonts w:ascii="Arial Narrow" w:hAnsi="Arial Narrow"/>
          <w:sz w:val="27"/>
          <w:szCs w:val="27"/>
        </w:rPr>
        <w:t>impetrante</w:t>
      </w:r>
      <w:r w:rsidRPr="009C1C1F">
        <w:rPr>
          <w:rFonts w:ascii="Arial Narrow" w:hAnsi="Arial Narrow"/>
          <w:sz w:val="27"/>
          <w:szCs w:val="27"/>
        </w:rPr>
        <w:t>, trae como consecuencia</w:t>
      </w:r>
      <w:r w:rsidR="00DD23C4" w:rsidRPr="009C1C1F">
        <w:rPr>
          <w:rFonts w:ascii="Arial Narrow" w:hAnsi="Arial Narrow"/>
          <w:sz w:val="27"/>
          <w:szCs w:val="27"/>
        </w:rPr>
        <w:t xml:space="preserve"> la inexistencia de su confesión vertida en el sentido de que </w:t>
      </w:r>
      <w:r w:rsidR="00DD23C4" w:rsidRPr="009C1C1F">
        <w:rPr>
          <w:rFonts w:ascii="Arial Narrow" w:hAnsi="Arial Narrow"/>
          <w:i/>
          <w:sz w:val="27"/>
          <w:szCs w:val="27"/>
        </w:rPr>
        <w:t>“…si me moleste y si les dije que eran unos pendejos y que no se la iban a acabar</w:t>
      </w:r>
      <w:r w:rsidR="00DD23C4" w:rsidRPr="009C1C1F">
        <w:rPr>
          <w:rFonts w:ascii="Arial Narrow" w:hAnsi="Arial Narrow"/>
          <w:sz w:val="27"/>
          <w:szCs w:val="27"/>
        </w:rPr>
        <w:t>…”, por consiguiente</w:t>
      </w:r>
      <w:r w:rsidR="00553096" w:rsidRPr="009C1C1F">
        <w:rPr>
          <w:rFonts w:ascii="Arial Narrow" w:hAnsi="Arial Narrow"/>
          <w:sz w:val="27"/>
          <w:szCs w:val="27"/>
        </w:rPr>
        <w:t>, la Ofic</w:t>
      </w:r>
      <w:r w:rsidR="0081655C" w:rsidRPr="009C1C1F">
        <w:rPr>
          <w:rFonts w:ascii="Arial Narrow" w:hAnsi="Arial Narrow"/>
          <w:sz w:val="27"/>
          <w:szCs w:val="27"/>
        </w:rPr>
        <w:t>i</w:t>
      </w:r>
      <w:r w:rsidR="00553096" w:rsidRPr="009C1C1F">
        <w:rPr>
          <w:rFonts w:ascii="Arial Narrow" w:hAnsi="Arial Narrow"/>
          <w:sz w:val="27"/>
          <w:szCs w:val="27"/>
        </w:rPr>
        <w:t>a</w:t>
      </w:r>
      <w:r w:rsidR="0081655C" w:rsidRPr="009C1C1F">
        <w:rPr>
          <w:rFonts w:ascii="Arial Narrow" w:hAnsi="Arial Narrow"/>
          <w:sz w:val="27"/>
          <w:szCs w:val="27"/>
        </w:rPr>
        <w:t>l</w:t>
      </w:r>
      <w:r w:rsidR="00553096" w:rsidRPr="009C1C1F">
        <w:rPr>
          <w:rFonts w:ascii="Arial Narrow" w:hAnsi="Arial Narrow"/>
          <w:sz w:val="27"/>
          <w:szCs w:val="27"/>
        </w:rPr>
        <w:t xml:space="preserve"> C</w:t>
      </w:r>
      <w:r w:rsidR="0081655C" w:rsidRPr="009C1C1F">
        <w:rPr>
          <w:rFonts w:ascii="Arial Narrow" w:hAnsi="Arial Narrow"/>
          <w:sz w:val="27"/>
          <w:szCs w:val="27"/>
        </w:rPr>
        <w:t xml:space="preserve">alificador demandada </w:t>
      </w:r>
      <w:r w:rsidR="00D7286A" w:rsidRPr="009C1C1F">
        <w:rPr>
          <w:rFonts w:ascii="Arial Narrow" w:hAnsi="Arial Narrow"/>
          <w:sz w:val="27"/>
          <w:szCs w:val="27"/>
        </w:rPr>
        <w:t xml:space="preserve">no </w:t>
      </w:r>
      <w:r w:rsidR="00553096" w:rsidRPr="009C1C1F">
        <w:rPr>
          <w:rFonts w:ascii="Arial Narrow" w:hAnsi="Arial Narrow"/>
          <w:sz w:val="27"/>
          <w:szCs w:val="27"/>
        </w:rPr>
        <w:t>desvirtúa la</w:t>
      </w:r>
      <w:r w:rsidR="0081655C" w:rsidRPr="009C1C1F">
        <w:rPr>
          <w:rFonts w:ascii="Arial Narrow" w:hAnsi="Arial Narrow"/>
          <w:sz w:val="27"/>
          <w:szCs w:val="27"/>
        </w:rPr>
        <w:t xml:space="preserve"> ne</w:t>
      </w:r>
      <w:r w:rsidR="00553096" w:rsidRPr="009C1C1F">
        <w:rPr>
          <w:rFonts w:ascii="Arial Narrow" w:hAnsi="Arial Narrow"/>
          <w:sz w:val="27"/>
          <w:szCs w:val="27"/>
        </w:rPr>
        <w:t xml:space="preserve">gativa lisa y llana, </w:t>
      </w:r>
      <w:r w:rsidR="00D7286A" w:rsidRPr="009C1C1F">
        <w:rPr>
          <w:rFonts w:ascii="Arial Narrow" w:hAnsi="Arial Narrow"/>
          <w:sz w:val="27"/>
          <w:szCs w:val="27"/>
        </w:rPr>
        <w:t>ya que con la B</w:t>
      </w:r>
      <w:r w:rsidR="0081655C" w:rsidRPr="009C1C1F">
        <w:rPr>
          <w:rFonts w:ascii="Arial Narrow" w:hAnsi="Arial Narrow"/>
          <w:sz w:val="27"/>
          <w:szCs w:val="27"/>
        </w:rPr>
        <w:t xml:space="preserve">oleta de Control </w:t>
      </w:r>
      <w:r w:rsidR="00DD23C4" w:rsidRPr="009C1C1F">
        <w:rPr>
          <w:rFonts w:ascii="Arial Narrow" w:hAnsi="Arial Narrow"/>
          <w:sz w:val="27"/>
          <w:szCs w:val="27"/>
        </w:rPr>
        <w:t>no se acredita la comisión de las faltas administrativas</w:t>
      </w:r>
      <w:r w:rsidR="007B4FE1" w:rsidRPr="009C1C1F">
        <w:rPr>
          <w:rFonts w:ascii="Arial Narrow" w:hAnsi="Arial Narrow"/>
          <w:sz w:val="27"/>
          <w:szCs w:val="27"/>
        </w:rPr>
        <w:t xml:space="preserve"> reproch</w:t>
      </w:r>
      <w:r w:rsidR="00D7286A" w:rsidRPr="009C1C1F">
        <w:rPr>
          <w:rFonts w:ascii="Arial Narrow" w:hAnsi="Arial Narrow"/>
          <w:sz w:val="27"/>
          <w:szCs w:val="27"/>
        </w:rPr>
        <w:t>adas a la parte justiciable, p</w:t>
      </w:r>
      <w:r w:rsidR="007B4FE1" w:rsidRPr="009C1C1F">
        <w:rPr>
          <w:rFonts w:ascii="Arial Narrow" w:hAnsi="Arial Narrow"/>
          <w:sz w:val="27"/>
          <w:szCs w:val="27"/>
        </w:rPr>
        <w:t>ue</w:t>
      </w:r>
      <w:r w:rsidR="00D7286A" w:rsidRPr="009C1C1F">
        <w:rPr>
          <w:rFonts w:ascii="Arial Narrow" w:hAnsi="Arial Narrow"/>
          <w:sz w:val="27"/>
          <w:szCs w:val="27"/>
        </w:rPr>
        <w:t>s</w:t>
      </w:r>
      <w:r w:rsidR="007B4FE1" w:rsidRPr="009C1C1F">
        <w:rPr>
          <w:rFonts w:ascii="Arial Narrow" w:hAnsi="Arial Narrow"/>
          <w:sz w:val="27"/>
          <w:szCs w:val="27"/>
        </w:rPr>
        <w:t xml:space="preserve"> con la omisión de las anteriores firmas no existe elementos tendentes a demostrar </w:t>
      </w:r>
      <w:r w:rsidR="00AB393D" w:rsidRPr="009C1C1F">
        <w:rPr>
          <w:rFonts w:ascii="Arial Narrow" w:hAnsi="Arial Narrow"/>
          <w:sz w:val="27"/>
          <w:szCs w:val="27"/>
        </w:rPr>
        <w:t xml:space="preserve">que el presunto infractor </w:t>
      </w:r>
      <w:r w:rsidR="00D7286A" w:rsidRPr="009C1C1F">
        <w:rPr>
          <w:rFonts w:ascii="Arial Narrow" w:hAnsi="Arial Narrow" w:cs="Arial"/>
          <w:i/>
          <w:sz w:val="27"/>
          <w:szCs w:val="27"/>
          <w:lang w:val="es-MX"/>
        </w:rPr>
        <w:t>o</w:t>
      </w:r>
      <w:r w:rsidR="00AB393D" w:rsidRPr="009C1C1F">
        <w:rPr>
          <w:rFonts w:ascii="Arial Narrow" w:hAnsi="Arial Narrow" w:cs="Arial"/>
          <w:i/>
          <w:sz w:val="27"/>
          <w:szCs w:val="27"/>
          <w:lang w:val="es-MX"/>
        </w:rPr>
        <w:t>puso resistencia o impidió, directa o indirectamente, la acción de los Cuerpos de Seguridad Pública en el cumplimiento de su deber</w:t>
      </w:r>
      <w:r w:rsidR="00AB393D" w:rsidRPr="009C1C1F">
        <w:rPr>
          <w:rFonts w:ascii="Arial Narrow" w:hAnsi="Arial Narrow" w:cs="Arial"/>
          <w:sz w:val="27"/>
          <w:szCs w:val="27"/>
          <w:lang w:val="es-MX"/>
        </w:rPr>
        <w:t xml:space="preserve"> y que </w:t>
      </w:r>
      <w:r w:rsidR="00AB393D" w:rsidRPr="009C1C1F">
        <w:rPr>
          <w:rFonts w:ascii="Arial Narrow" w:hAnsi="Arial Narrow" w:cs="Arial"/>
          <w:i/>
          <w:sz w:val="27"/>
          <w:szCs w:val="27"/>
          <w:lang w:val="es-MX"/>
        </w:rPr>
        <w:t>insultó a la autoridad</w:t>
      </w:r>
      <w:r w:rsidR="00D7286A" w:rsidRPr="009C1C1F">
        <w:rPr>
          <w:rFonts w:ascii="Arial Narrow" w:hAnsi="Arial Narrow" w:cs="Arial"/>
          <w:sz w:val="27"/>
          <w:szCs w:val="27"/>
          <w:lang w:val="es-MX"/>
        </w:rPr>
        <w:t>;</w:t>
      </w:r>
      <w:r w:rsidR="00AB393D" w:rsidRPr="009C1C1F">
        <w:rPr>
          <w:rFonts w:ascii="Arial Narrow" w:hAnsi="Arial Narrow" w:cs="Arial"/>
          <w:sz w:val="27"/>
          <w:szCs w:val="27"/>
          <w:lang w:val="es-MX"/>
        </w:rPr>
        <w:t xml:space="preserve"> faltas administrativas previstas en el artículo 14</w:t>
      </w:r>
      <w:r w:rsidR="00D7286A" w:rsidRPr="009C1C1F">
        <w:rPr>
          <w:rFonts w:ascii="Arial Narrow" w:hAnsi="Arial Narrow" w:cs="Arial"/>
          <w:sz w:val="27"/>
          <w:szCs w:val="27"/>
          <w:lang w:val="es-MX"/>
        </w:rPr>
        <w:t>,</w:t>
      </w:r>
      <w:r w:rsidR="00AB393D" w:rsidRPr="009C1C1F">
        <w:rPr>
          <w:rFonts w:ascii="Arial Narrow" w:hAnsi="Arial Narrow" w:cs="Arial"/>
          <w:sz w:val="27"/>
          <w:szCs w:val="27"/>
          <w:lang w:val="es-MX"/>
        </w:rPr>
        <w:t xml:space="preserve"> fracciones IX y XI</w:t>
      </w:r>
      <w:r w:rsidR="00D7286A" w:rsidRPr="009C1C1F">
        <w:rPr>
          <w:rFonts w:ascii="Arial Narrow" w:hAnsi="Arial Narrow" w:cs="Arial"/>
          <w:sz w:val="27"/>
          <w:szCs w:val="27"/>
          <w:lang w:val="es-MX"/>
        </w:rPr>
        <w:t>,</w:t>
      </w:r>
      <w:r w:rsidR="00AB393D" w:rsidRPr="009C1C1F">
        <w:rPr>
          <w:rFonts w:ascii="Arial Narrow" w:hAnsi="Arial Narrow" w:cs="Arial"/>
          <w:sz w:val="27"/>
          <w:szCs w:val="27"/>
          <w:lang w:val="es-MX"/>
        </w:rPr>
        <w:t xml:space="preserve"> del </w:t>
      </w:r>
      <w:r w:rsidR="00AB393D" w:rsidRPr="009C1C1F">
        <w:rPr>
          <w:rFonts w:ascii="Arial Narrow" w:hAnsi="Arial Narrow" w:cs="Arial"/>
          <w:bCs/>
          <w:sz w:val="27"/>
          <w:szCs w:val="27"/>
          <w:lang w:val="es-MX"/>
        </w:rPr>
        <w:t>Reglamento de Policía para el Municipio de León, Guanajuato</w:t>
      </w:r>
      <w:r w:rsidR="00AB393D" w:rsidRPr="009C1C1F">
        <w:rPr>
          <w:rFonts w:ascii="Arial Narrow" w:hAnsi="Arial Narrow"/>
          <w:sz w:val="27"/>
          <w:szCs w:val="27"/>
          <w:lang w:val="es-MX"/>
        </w:rPr>
        <w:t>,</w:t>
      </w:r>
      <w:r w:rsidR="00AB393D" w:rsidRPr="009C1C1F">
        <w:rPr>
          <w:rFonts w:ascii="Arial Narrow" w:hAnsi="Arial Narrow" w:cs="Arial"/>
          <w:sz w:val="27"/>
          <w:szCs w:val="27"/>
          <w:lang w:val="es-MX"/>
        </w:rPr>
        <w:t xml:space="preserve"> respectivamente</w:t>
      </w:r>
      <w:r w:rsidR="00D7286A" w:rsidRPr="009C1C1F">
        <w:rPr>
          <w:rFonts w:ascii="Arial Narrow" w:hAnsi="Arial Narrow" w:cs="Arial"/>
          <w:sz w:val="27"/>
          <w:szCs w:val="27"/>
          <w:lang w:val="es-MX"/>
        </w:rPr>
        <w:t>.</w:t>
      </w:r>
      <w:r w:rsidR="00D7286A" w:rsidRPr="009C1C1F">
        <w:rPr>
          <w:rFonts w:ascii="Arial Narrow" w:hAnsi="Arial Narrow" w:cs="Arial"/>
          <w:sz w:val="27"/>
          <w:szCs w:val="27"/>
        </w:rPr>
        <w:t xml:space="preserve"> S</w:t>
      </w:r>
      <w:r w:rsidR="0081655C" w:rsidRPr="009C1C1F">
        <w:rPr>
          <w:rFonts w:ascii="Arial Narrow" w:hAnsi="Arial Narrow" w:cs="Arial"/>
          <w:sz w:val="27"/>
          <w:szCs w:val="27"/>
        </w:rPr>
        <w:t xml:space="preserve">i lo expuesto es así, entonces </w:t>
      </w:r>
      <w:r w:rsidR="0081655C" w:rsidRPr="009C1C1F">
        <w:rPr>
          <w:rFonts w:ascii="Arial Narrow" w:hAnsi="Arial Narrow"/>
          <w:sz w:val="27"/>
          <w:szCs w:val="27"/>
        </w:rPr>
        <w:t xml:space="preserve">los hechos relativos a la situación subjetiva del actor asentados en el referido documento, no se adecuan a los supuestos jurídicos previstos como faltas administrativas en </w:t>
      </w:r>
      <w:r w:rsidR="0081655C" w:rsidRPr="009C1C1F">
        <w:rPr>
          <w:rFonts w:ascii="Arial Narrow" w:hAnsi="Arial Narrow" w:cs="Arial"/>
          <w:sz w:val="27"/>
          <w:szCs w:val="27"/>
        </w:rPr>
        <w:t>el precepto legal presuntamente vulnerado</w:t>
      </w:r>
      <w:r w:rsidR="0081655C" w:rsidRPr="009C1C1F">
        <w:rPr>
          <w:rFonts w:ascii="Arial Narrow" w:hAnsi="Arial Narrow"/>
          <w:sz w:val="27"/>
          <w:szCs w:val="27"/>
        </w:rPr>
        <w:t xml:space="preserve">, </w:t>
      </w:r>
      <w:r w:rsidR="0081655C" w:rsidRPr="009C1C1F">
        <w:rPr>
          <w:rFonts w:ascii="Arial Narrow" w:hAnsi="Arial Narrow" w:cs="Arial"/>
          <w:sz w:val="27"/>
          <w:szCs w:val="27"/>
        </w:rPr>
        <w:t xml:space="preserve">esto en virtud de </w:t>
      </w:r>
      <w:r w:rsidR="00D7286A" w:rsidRPr="009C1C1F">
        <w:rPr>
          <w:rFonts w:ascii="Arial Narrow" w:hAnsi="Arial Narrow" w:cs="Arial"/>
          <w:sz w:val="27"/>
          <w:szCs w:val="27"/>
        </w:rPr>
        <w:t>que</w:t>
      </w:r>
      <w:r w:rsidR="0081655C" w:rsidRPr="009C1C1F">
        <w:rPr>
          <w:rFonts w:ascii="Arial Narrow" w:hAnsi="Arial Narrow" w:cs="Arial"/>
          <w:sz w:val="27"/>
          <w:szCs w:val="27"/>
        </w:rPr>
        <w:t xml:space="preserve"> la demandada </w:t>
      </w:r>
      <w:r w:rsidR="0081655C" w:rsidRPr="009C1C1F">
        <w:rPr>
          <w:rFonts w:ascii="Arial Narrow" w:hAnsi="Arial Narrow"/>
          <w:sz w:val="27"/>
          <w:szCs w:val="27"/>
        </w:rPr>
        <w:t xml:space="preserve">aplica de manera indebida el artículo 14, </w:t>
      </w:r>
      <w:r w:rsidR="0081655C" w:rsidRPr="009C1C1F">
        <w:rPr>
          <w:rFonts w:ascii="Arial Narrow" w:hAnsi="Arial Narrow" w:cs="Arial"/>
          <w:sz w:val="27"/>
          <w:szCs w:val="27"/>
          <w:lang w:val="es-MX"/>
        </w:rPr>
        <w:t xml:space="preserve">fracciones IX y XI, del </w:t>
      </w:r>
      <w:r w:rsidR="0081655C" w:rsidRPr="009C1C1F">
        <w:rPr>
          <w:rFonts w:ascii="Arial Narrow" w:hAnsi="Arial Narrow" w:cs="Arial"/>
          <w:bCs/>
          <w:sz w:val="27"/>
          <w:szCs w:val="27"/>
          <w:lang w:val="es-MX"/>
        </w:rPr>
        <w:t>Reglamento de Policía para el Municipio de León, Guanajuato</w:t>
      </w:r>
      <w:r w:rsidR="0081655C" w:rsidRPr="009C1C1F">
        <w:rPr>
          <w:rFonts w:ascii="Arial Narrow" w:hAnsi="Arial Narrow"/>
          <w:sz w:val="27"/>
          <w:szCs w:val="27"/>
          <w:lang w:val="es-MX"/>
        </w:rPr>
        <w:t>,</w:t>
      </w:r>
      <w:r w:rsidR="0081655C" w:rsidRPr="009C1C1F">
        <w:rPr>
          <w:rFonts w:ascii="Arial Narrow" w:hAnsi="Arial Narrow"/>
          <w:sz w:val="27"/>
          <w:szCs w:val="27"/>
        </w:rPr>
        <w:t xml:space="preserve"> toda vez que </w:t>
      </w:r>
      <w:r w:rsidR="0081655C" w:rsidRPr="009C1C1F">
        <w:rPr>
          <w:rFonts w:ascii="Arial Narrow" w:hAnsi="Arial Narrow" w:cs="Arial"/>
          <w:sz w:val="27"/>
          <w:szCs w:val="27"/>
        </w:rPr>
        <w:t>en ese documento la oficial calificador demandada deja de expresar las circunstancias de hecho y las razones del por qué se determinó que el presunto infractor se encontraba en esos supuestos jurídicos</w:t>
      </w:r>
      <w:r w:rsidR="00D26FC9" w:rsidRPr="009C1C1F">
        <w:rPr>
          <w:rFonts w:ascii="Arial Narrow" w:hAnsi="Arial Narrow" w:cs="Arial"/>
          <w:sz w:val="27"/>
          <w:szCs w:val="27"/>
        </w:rPr>
        <w:t xml:space="preserve">, por ende, </w:t>
      </w:r>
      <w:r w:rsidR="00D26FC9" w:rsidRPr="009C1C1F">
        <w:rPr>
          <w:rFonts w:ascii="Arial Narrow" w:hAnsi="Arial Narrow"/>
          <w:sz w:val="27"/>
          <w:szCs w:val="27"/>
        </w:rPr>
        <w:t xml:space="preserve">Boleta de Control impugnada, no se encuentra debidamente fundada ni motivada e incumple con el elemento de validez exigido en el artículo 137, fracción VI, del invocado Código de Procedimiento y Justicia Administrativa, vicios que traen como resultado su ilegalidad. </w:t>
      </w:r>
      <w:r w:rsidR="00D26FC9" w:rsidRPr="009C1C1F">
        <w:rPr>
          <w:rFonts w:ascii="Arial Narrow" w:eastAsia="MS Mincho" w:hAnsi="Arial Narrow"/>
          <w:i/>
          <w:sz w:val="27"/>
          <w:szCs w:val="27"/>
        </w:rPr>
        <w:t>. .</w:t>
      </w:r>
      <w:r w:rsidR="00D26FC9" w:rsidRPr="009C1C1F">
        <w:rPr>
          <w:rFonts w:ascii="Arial Narrow" w:hAnsi="Arial Narrow"/>
          <w:i/>
          <w:sz w:val="27"/>
          <w:szCs w:val="27"/>
        </w:rPr>
        <w:t xml:space="preserve"> . . . . . . . . .</w:t>
      </w:r>
      <w:r w:rsidR="00D26FC9" w:rsidRPr="009C1C1F">
        <w:rPr>
          <w:rFonts w:ascii="Arial Narrow" w:hAnsi="Arial Narrow"/>
          <w:sz w:val="27"/>
          <w:szCs w:val="27"/>
        </w:rPr>
        <w:t xml:space="preserve"> . . . . . . . . . . . . . . . . . . . . . . . . . . . . . . . </w:t>
      </w:r>
      <w:r w:rsidR="00D26FC9" w:rsidRPr="009C1C1F">
        <w:rPr>
          <w:rFonts w:ascii="Arial Narrow" w:hAnsi="Arial Narrow"/>
          <w:bCs/>
          <w:sz w:val="27"/>
          <w:szCs w:val="27"/>
        </w:rPr>
        <w:t>. .</w:t>
      </w:r>
      <w:r w:rsidR="00D26FC9" w:rsidRPr="009C1C1F">
        <w:rPr>
          <w:rFonts w:ascii="Arial Narrow" w:hAnsi="Arial Narrow" w:cs="Arial"/>
          <w:sz w:val="27"/>
          <w:szCs w:val="27"/>
        </w:rPr>
        <w:t xml:space="preserve"> </w:t>
      </w:r>
    </w:p>
    <w:p w:rsidR="00E80713" w:rsidRPr="009C1C1F" w:rsidRDefault="00E80713" w:rsidP="00BF197E">
      <w:pPr>
        <w:spacing w:line="276" w:lineRule="auto"/>
        <w:jc w:val="both"/>
        <w:rPr>
          <w:rFonts w:ascii="Arial Narrow" w:hAnsi="Arial Narrow"/>
          <w:sz w:val="27"/>
          <w:szCs w:val="27"/>
        </w:rPr>
      </w:pPr>
    </w:p>
    <w:p w:rsidR="00BF197E" w:rsidRPr="009C1C1F" w:rsidRDefault="00A44B24" w:rsidP="00BF197E">
      <w:pPr>
        <w:spacing w:line="360" w:lineRule="auto"/>
        <w:ind w:firstLine="708"/>
        <w:jc w:val="both"/>
        <w:rPr>
          <w:rFonts w:ascii="Arial Narrow" w:hAnsi="Arial Narrow" w:cs="Arial"/>
          <w:sz w:val="27"/>
          <w:szCs w:val="27"/>
        </w:rPr>
      </w:pPr>
      <w:r w:rsidRPr="009C1C1F">
        <w:rPr>
          <w:rFonts w:ascii="Arial Narrow" w:hAnsi="Arial Narrow"/>
          <w:sz w:val="27"/>
          <w:szCs w:val="27"/>
        </w:rPr>
        <w:t>De esta manera, el acta de infracción impugnada es ilegal</w:t>
      </w:r>
      <w:r w:rsidR="00D26FC9" w:rsidRPr="009C1C1F">
        <w:rPr>
          <w:rFonts w:ascii="Arial Narrow" w:hAnsi="Arial Narrow"/>
          <w:sz w:val="27"/>
          <w:szCs w:val="27"/>
        </w:rPr>
        <w:t>,</w:t>
      </w:r>
      <w:r w:rsidRPr="009C1C1F">
        <w:rPr>
          <w:rFonts w:ascii="Arial Narrow" w:hAnsi="Arial Narrow"/>
          <w:sz w:val="27"/>
          <w:szCs w:val="27"/>
        </w:rPr>
        <w:t xml:space="preserve"> </w:t>
      </w:r>
      <w:r w:rsidR="00D26FC9" w:rsidRPr="009C1C1F">
        <w:rPr>
          <w:rFonts w:ascii="Arial Narrow" w:hAnsi="Arial Narrow"/>
          <w:sz w:val="27"/>
          <w:szCs w:val="27"/>
        </w:rPr>
        <w:t xml:space="preserve">por la razones expresadas en el cuarto considerando de este fallo y la Boleta de Control es ilegal, </w:t>
      </w:r>
      <w:r w:rsidR="00D7286A" w:rsidRPr="009C1C1F">
        <w:rPr>
          <w:rFonts w:ascii="Arial Narrow" w:hAnsi="Arial Narrow"/>
          <w:sz w:val="27"/>
          <w:szCs w:val="27"/>
        </w:rPr>
        <w:t xml:space="preserve">por lo </w:t>
      </w:r>
      <w:r w:rsidR="00D26FC9" w:rsidRPr="009C1C1F">
        <w:rPr>
          <w:rFonts w:ascii="Arial Narrow" w:hAnsi="Arial Narrow"/>
          <w:sz w:val="27"/>
          <w:szCs w:val="27"/>
        </w:rPr>
        <w:t>expuesto en este considerando, violándose</w:t>
      </w:r>
      <w:r w:rsidRPr="009C1C1F">
        <w:rPr>
          <w:rFonts w:ascii="Arial Narrow" w:hAnsi="Arial Narrow"/>
          <w:sz w:val="27"/>
          <w:szCs w:val="27"/>
        </w:rPr>
        <w:t xml:space="preserve"> en perjuicio de</w:t>
      </w:r>
      <w:r w:rsidR="00D26FC9" w:rsidRPr="009C1C1F">
        <w:rPr>
          <w:rFonts w:ascii="Arial Narrow" w:hAnsi="Arial Narrow"/>
          <w:sz w:val="27"/>
          <w:szCs w:val="27"/>
        </w:rPr>
        <w:t xml:space="preserve"> </w:t>
      </w:r>
      <w:r w:rsidRPr="009C1C1F">
        <w:rPr>
          <w:rFonts w:ascii="Arial Narrow" w:hAnsi="Arial Narrow"/>
          <w:sz w:val="27"/>
          <w:szCs w:val="27"/>
        </w:rPr>
        <w:t>l</w:t>
      </w:r>
      <w:r w:rsidR="00D26FC9" w:rsidRPr="009C1C1F">
        <w:rPr>
          <w:rFonts w:ascii="Arial Narrow" w:hAnsi="Arial Narrow"/>
          <w:sz w:val="27"/>
          <w:szCs w:val="27"/>
        </w:rPr>
        <w:t>a parte</w:t>
      </w:r>
      <w:r w:rsidRPr="009C1C1F">
        <w:rPr>
          <w:rFonts w:ascii="Arial Narrow" w:hAnsi="Arial Narrow"/>
          <w:sz w:val="27"/>
          <w:szCs w:val="27"/>
        </w:rPr>
        <w:t xml:space="preserve"> actor</w:t>
      </w:r>
      <w:r w:rsidR="00D26FC9" w:rsidRPr="009C1C1F">
        <w:rPr>
          <w:rFonts w:ascii="Arial Narrow" w:hAnsi="Arial Narrow"/>
          <w:sz w:val="27"/>
          <w:szCs w:val="27"/>
        </w:rPr>
        <w:t>a</w:t>
      </w:r>
      <w:r w:rsidRPr="009C1C1F">
        <w:rPr>
          <w:rFonts w:ascii="Arial Narrow" w:hAnsi="Arial Narrow"/>
          <w:sz w:val="27"/>
          <w:szCs w:val="27"/>
        </w:rPr>
        <w:t xml:space="preserve"> l</w:t>
      </w:r>
      <w:r w:rsidR="00D26FC9" w:rsidRPr="009C1C1F">
        <w:rPr>
          <w:rFonts w:ascii="Arial Narrow" w:hAnsi="Arial Narrow"/>
          <w:sz w:val="27"/>
          <w:szCs w:val="27"/>
        </w:rPr>
        <w:t xml:space="preserve">os </w:t>
      </w:r>
      <w:r w:rsidRPr="009C1C1F">
        <w:rPr>
          <w:rFonts w:ascii="Arial Narrow" w:hAnsi="Arial Narrow"/>
          <w:sz w:val="27"/>
          <w:szCs w:val="27"/>
        </w:rPr>
        <w:t>artículo</w:t>
      </w:r>
      <w:r w:rsidR="00D26FC9" w:rsidRPr="009C1C1F">
        <w:rPr>
          <w:rFonts w:ascii="Arial Narrow" w:hAnsi="Arial Narrow"/>
          <w:sz w:val="27"/>
          <w:szCs w:val="27"/>
        </w:rPr>
        <w:t>s</w:t>
      </w:r>
      <w:r w:rsidRPr="009C1C1F">
        <w:rPr>
          <w:rFonts w:ascii="Arial Narrow" w:hAnsi="Arial Narrow"/>
          <w:sz w:val="27"/>
          <w:szCs w:val="27"/>
        </w:rPr>
        <w:t xml:space="preserve"> </w:t>
      </w:r>
      <w:r w:rsidR="00D26FC9" w:rsidRPr="009C1C1F">
        <w:rPr>
          <w:rFonts w:ascii="Arial Narrow" w:hAnsi="Arial Narrow"/>
          <w:sz w:val="27"/>
          <w:szCs w:val="27"/>
        </w:rPr>
        <w:t xml:space="preserve">137, fracción VI, del Código de Procedimiento y Justicia Administrativa para el Estado y los Municipios de Guanajuato y </w:t>
      </w:r>
      <w:r w:rsidRPr="009C1C1F">
        <w:rPr>
          <w:rFonts w:ascii="Arial Narrow" w:hAnsi="Arial Narrow"/>
          <w:sz w:val="27"/>
          <w:szCs w:val="27"/>
        </w:rPr>
        <w:t xml:space="preserve">4 de la Ley Orgánica Municipal para el Estado de Guanajuato, circunstancia irregular que afecta de manera directa e inmediata la esfera jurídica de la parte actora; por tal motivo, en la especie, </w:t>
      </w:r>
      <w:r w:rsidR="0011651C" w:rsidRPr="009C1C1F">
        <w:rPr>
          <w:rFonts w:ascii="Arial Narrow" w:hAnsi="Arial Narrow"/>
          <w:sz w:val="27"/>
          <w:szCs w:val="27"/>
        </w:rPr>
        <w:t xml:space="preserve">respecto de los actos impugnados </w:t>
      </w:r>
      <w:r w:rsidRPr="009C1C1F">
        <w:rPr>
          <w:rFonts w:ascii="Arial Narrow" w:hAnsi="Arial Narrow"/>
          <w:sz w:val="27"/>
          <w:szCs w:val="27"/>
        </w:rPr>
        <w:t>se actualiza la causal de ilegalidad establecida en el artí</w:t>
      </w:r>
      <w:r w:rsidR="00D26FC9" w:rsidRPr="009C1C1F">
        <w:rPr>
          <w:rFonts w:ascii="Arial Narrow" w:hAnsi="Arial Narrow"/>
          <w:sz w:val="27"/>
          <w:szCs w:val="27"/>
        </w:rPr>
        <w:t xml:space="preserve">culo 302, fracción II, del </w:t>
      </w:r>
      <w:r w:rsidRPr="009C1C1F">
        <w:rPr>
          <w:rFonts w:ascii="Arial Narrow" w:hAnsi="Arial Narrow"/>
          <w:sz w:val="27"/>
          <w:szCs w:val="27"/>
        </w:rPr>
        <w:t>citado Código de Procedimiento y Justicia Administrativa, en consecuencia, con fundamento en el artículo 300, fracción II, del mismo Código, es procedente declarar la nulidad total del</w:t>
      </w:r>
      <w:r w:rsidR="0011651C" w:rsidRPr="009C1C1F">
        <w:rPr>
          <w:rFonts w:ascii="Arial Narrow" w:hAnsi="Arial Narrow"/>
          <w:sz w:val="27"/>
          <w:szCs w:val="27"/>
        </w:rPr>
        <w:t xml:space="preserve"> </w:t>
      </w:r>
      <w:r w:rsidRPr="009C1C1F">
        <w:rPr>
          <w:rFonts w:ascii="Arial Narrow" w:hAnsi="Arial Narrow"/>
          <w:sz w:val="27"/>
          <w:szCs w:val="27"/>
        </w:rPr>
        <w:t xml:space="preserve">acta de infracción </w:t>
      </w:r>
      <w:r w:rsidR="0047471C" w:rsidRPr="009C1C1F">
        <w:rPr>
          <w:rFonts w:ascii="Arial Narrow" w:hAnsi="Arial Narrow"/>
          <w:sz w:val="27"/>
          <w:szCs w:val="27"/>
        </w:rPr>
        <w:t>…</w:t>
      </w:r>
      <w:r w:rsidRPr="009C1C1F">
        <w:rPr>
          <w:rFonts w:ascii="Arial Narrow" w:hAnsi="Arial Narrow"/>
          <w:sz w:val="27"/>
          <w:szCs w:val="27"/>
        </w:rPr>
        <w:t xml:space="preserve"> </w:t>
      </w:r>
      <w:r w:rsidR="0011651C" w:rsidRPr="009C1C1F">
        <w:rPr>
          <w:rFonts w:ascii="Arial Narrow" w:hAnsi="Arial Narrow"/>
          <w:sz w:val="27"/>
          <w:szCs w:val="27"/>
        </w:rPr>
        <w:t xml:space="preserve">y </w:t>
      </w:r>
      <w:r w:rsidRPr="009C1C1F">
        <w:rPr>
          <w:rFonts w:ascii="Arial Narrow" w:hAnsi="Arial Narrow"/>
          <w:sz w:val="27"/>
          <w:szCs w:val="27"/>
        </w:rPr>
        <w:t xml:space="preserve">de </w:t>
      </w:r>
      <w:r w:rsidR="0011651C" w:rsidRPr="009C1C1F">
        <w:rPr>
          <w:rFonts w:ascii="Arial Narrow" w:hAnsi="Arial Narrow"/>
          <w:sz w:val="27"/>
          <w:szCs w:val="27"/>
        </w:rPr>
        <w:t xml:space="preserve">su acto consecuente como lo es la </w:t>
      </w:r>
      <w:r w:rsidRPr="009C1C1F">
        <w:rPr>
          <w:rFonts w:ascii="Arial Narrow" w:hAnsi="Arial Narrow"/>
          <w:sz w:val="27"/>
          <w:szCs w:val="27"/>
        </w:rPr>
        <w:t xml:space="preserve">multa </w:t>
      </w:r>
      <w:r w:rsidR="0011651C" w:rsidRPr="009C1C1F">
        <w:rPr>
          <w:rFonts w:ascii="Arial Narrow" w:hAnsi="Arial Narrow"/>
          <w:sz w:val="27"/>
          <w:szCs w:val="27"/>
        </w:rPr>
        <w:t xml:space="preserve">impuesta a la parte actora </w:t>
      </w:r>
      <w:r w:rsidR="0047471C" w:rsidRPr="009C1C1F">
        <w:rPr>
          <w:rFonts w:ascii="Arial Narrow" w:hAnsi="Arial Narrow"/>
          <w:sz w:val="27"/>
          <w:szCs w:val="27"/>
        </w:rPr>
        <w:t>…</w:t>
      </w:r>
      <w:r w:rsidRPr="009C1C1F">
        <w:rPr>
          <w:rFonts w:ascii="Arial Narrow" w:hAnsi="Arial Narrow"/>
          <w:sz w:val="27"/>
          <w:szCs w:val="27"/>
        </w:rPr>
        <w:t xml:space="preserve"> </w:t>
      </w:r>
      <w:r w:rsidR="00BF197E" w:rsidRPr="009C1C1F">
        <w:rPr>
          <w:rFonts w:ascii="Arial Narrow" w:hAnsi="Arial Narrow"/>
          <w:sz w:val="27"/>
          <w:szCs w:val="27"/>
        </w:rPr>
        <w:t xml:space="preserve">presuntamente </w:t>
      </w:r>
      <w:r w:rsidRPr="009C1C1F">
        <w:rPr>
          <w:rFonts w:ascii="Arial Narrow" w:hAnsi="Arial Narrow"/>
          <w:sz w:val="27"/>
          <w:szCs w:val="27"/>
        </w:rPr>
        <w:t xml:space="preserve">por </w:t>
      </w:r>
      <w:r w:rsidR="0011651C" w:rsidRPr="009C1C1F">
        <w:rPr>
          <w:rFonts w:ascii="Arial Narrow" w:hAnsi="Arial Narrow"/>
          <w:sz w:val="27"/>
          <w:szCs w:val="27"/>
        </w:rPr>
        <w:t xml:space="preserve">exceder los límites de velocidad establecidos en los señalamientos oficiales de tránsito; y, </w:t>
      </w:r>
      <w:r w:rsidR="00C038DF" w:rsidRPr="009C1C1F">
        <w:rPr>
          <w:rFonts w:ascii="Arial Narrow" w:hAnsi="Arial Narrow"/>
          <w:sz w:val="27"/>
          <w:szCs w:val="27"/>
        </w:rPr>
        <w:t>de l</w:t>
      </w:r>
      <w:r w:rsidR="00BF197E" w:rsidRPr="009C1C1F">
        <w:rPr>
          <w:rFonts w:ascii="Arial Narrow" w:hAnsi="Arial Narrow"/>
          <w:sz w:val="27"/>
          <w:szCs w:val="27"/>
        </w:rPr>
        <w:t xml:space="preserve">a multa impuesta al justiciable </w:t>
      </w:r>
      <w:r w:rsidR="0047471C" w:rsidRPr="009C1C1F">
        <w:rPr>
          <w:rFonts w:ascii="Arial Narrow" w:hAnsi="Arial Narrow"/>
          <w:sz w:val="27"/>
          <w:szCs w:val="27"/>
        </w:rPr>
        <w:t>…</w:t>
      </w:r>
      <w:r w:rsidR="00BF197E" w:rsidRPr="009C1C1F">
        <w:rPr>
          <w:rFonts w:ascii="Arial Narrow" w:hAnsi="Arial Narrow"/>
          <w:sz w:val="27"/>
          <w:szCs w:val="27"/>
        </w:rPr>
        <w:t>,</w:t>
      </w:r>
      <w:r w:rsidR="00BF197E" w:rsidRPr="009C1C1F">
        <w:rPr>
          <w:rFonts w:ascii="Arial Narrow" w:hAnsi="Arial Narrow" w:cs="Arial"/>
          <w:sz w:val="27"/>
          <w:szCs w:val="27"/>
        </w:rPr>
        <w:t xml:space="preserve"> en la Boleta de Control </w:t>
      </w:r>
      <w:r w:rsidR="0047471C" w:rsidRPr="009C1C1F">
        <w:rPr>
          <w:rFonts w:ascii="Arial Narrow" w:hAnsi="Arial Narrow" w:cs="Arial"/>
          <w:sz w:val="27"/>
          <w:szCs w:val="27"/>
        </w:rPr>
        <w:t>…</w:t>
      </w:r>
      <w:r w:rsidR="00BF197E" w:rsidRPr="009C1C1F">
        <w:rPr>
          <w:rFonts w:ascii="Arial Narrow" w:hAnsi="Arial Narrow" w:cs="Arial"/>
          <w:sz w:val="27"/>
          <w:szCs w:val="27"/>
        </w:rPr>
        <w:t xml:space="preserve">, a través de la cual la Oficial calificador llevó a cabo la calificación de la infracción, determinando la probable comisión de las faltas administrativas </w:t>
      </w:r>
      <w:r w:rsidR="00BF197E" w:rsidRPr="009C1C1F">
        <w:rPr>
          <w:rFonts w:ascii="Arial Narrow" w:hAnsi="Arial Narrow" w:cs="Arial"/>
          <w:sz w:val="27"/>
          <w:szCs w:val="27"/>
          <w:lang w:val="es-MX"/>
        </w:rPr>
        <w:t>previstas en el artículo 14</w:t>
      </w:r>
      <w:r w:rsidR="005B4494" w:rsidRPr="009C1C1F">
        <w:rPr>
          <w:rFonts w:ascii="Arial Narrow" w:hAnsi="Arial Narrow" w:cs="Arial"/>
          <w:sz w:val="27"/>
          <w:szCs w:val="27"/>
          <w:lang w:val="es-MX"/>
        </w:rPr>
        <w:t>,</w:t>
      </w:r>
      <w:r w:rsidR="00BF197E" w:rsidRPr="009C1C1F">
        <w:rPr>
          <w:rFonts w:ascii="Arial Narrow" w:hAnsi="Arial Narrow" w:cs="Arial"/>
          <w:sz w:val="27"/>
          <w:szCs w:val="27"/>
          <w:lang w:val="es-MX"/>
        </w:rPr>
        <w:t xml:space="preserve"> fracciones IX y XI</w:t>
      </w:r>
      <w:r w:rsidR="005B4494" w:rsidRPr="009C1C1F">
        <w:rPr>
          <w:rFonts w:ascii="Arial Narrow" w:hAnsi="Arial Narrow" w:cs="Arial"/>
          <w:sz w:val="27"/>
          <w:szCs w:val="27"/>
          <w:lang w:val="es-MX"/>
        </w:rPr>
        <w:t>,</w:t>
      </w:r>
      <w:r w:rsidR="00BF197E" w:rsidRPr="009C1C1F">
        <w:rPr>
          <w:rFonts w:ascii="Arial Narrow" w:hAnsi="Arial Narrow" w:cs="Arial"/>
          <w:sz w:val="27"/>
          <w:szCs w:val="27"/>
          <w:lang w:val="es-MX"/>
        </w:rPr>
        <w:t xml:space="preserve"> del multicitado </w:t>
      </w:r>
      <w:r w:rsidR="00BF197E" w:rsidRPr="009C1C1F">
        <w:rPr>
          <w:rFonts w:ascii="Arial Narrow" w:hAnsi="Arial Narrow" w:cs="Arial"/>
          <w:bCs/>
          <w:sz w:val="27"/>
          <w:szCs w:val="27"/>
          <w:lang w:val="es-MX"/>
        </w:rPr>
        <w:t>Reglamento de Policía.</w:t>
      </w:r>
      <w:r w:rsidR="00BF197E" w:rsidRPr="009C1C1F">
        <w:rPr>
          <w:rFonts w:ascii="Arial Narrow" w:hAnsi="Arial Narrow"/>
          <w:sz w:val="27"/>
          <w:szCs w:val="27"/>
        </w:rPr>
        <w:t xml:space="preserve"> </w:t>
      </w:r>
      <w:r w:rsidR="00986732" w:rsidRPr="009C1C1F">
        <w:rPr>
          <w:rFonts w:ascii="Arial Narrow" w:hAnsi="Arial Narrow"/>
          <w:sz w:val="27"/>
          <w:szCs w:val="27"/>
        </w:rPr>
        <w:t xml:space="preserve">. . . . . . . . </w:t>
      </w:r>
      <w:r w:rsidR="0047471C" w:rsidRPr="009C1C1F">
        <w:rPr>
          <w:rFonts w:ascii="Arial Narrow" w:hAnsi="Arial Narrow"/>
          <w:sz w:val="27"/>
          <w:szCs w:val="27"/>
        </w:rPr>
        <w:t xml:space="preserve">. . . . . . . . . . . . . . . . . . . . . . </w:t>
      </w:r>
    </w:p>
    <w:p w:rsidR="00986732" w:rsidRPr="009C1C1F" w:rsidRDefault="00986732" w:rsidP="00986732">
      <w:pPr>
        <w:spacing w:line="276" w:lineRule="auto"/>
        <w:jc w:val="both"/>
        <w:rPr>
          <w:rFonts w:ascii="Arial Narrow" w:hAnsi="Arial Narrow"/>
          <w:sz w:val="27"/>
          <w:szCs w:val="27"/>
        </w:rPr>
      </w:pPr>
    </w:p>
    <w:p w:rsidR="00986732" w:rsidRPr="009C1C1F" w:rsidRDefault="00C038DF" w:rsidP="005B4494">
      <w:pPr>
        <w:spacing w:line="360" w:lineRule="auto"/>
        <w:ind w:firstLine="708"/>
        <w:jc w:val="both"/>
        <w:rPr>
          <w:rFonts w:ascii="Arial Narrow" w:hAnsi="Arial Narrow"/>
          <w:sz w:val="27"/>
          <w:szCs w:val="27"/>
        </w:rPr>
      </w:pPr>
      <w:r w:rsidRPr="009C1C1F">
        <w:rPr>
          <w:rFonts w:ascii="Arial Narrow" w:hAnsi="Arial Narrow"/>
          <w:sz w:val="27"/>
          <w:szCs w:val="27"/>
        </w:rPr>
        <w:t xml:space="preserve">Por último, </w:t>
      </w:r>
      <w:r w:rsidR="00986732" w:rsidRPr="009C1C1F">
        <w:rPr>
          <w:rFonts w:ascii="Arial Narrow" w:hAnsi="Arial Narrow"/>
          <w:sz w:val="27"/>
          <w:szCs w:val="27"/>
        </w:rPr>
        <w:t xml:space="preserve"> </w:t>
      </w:r>
      <w:r w:rsidRPr="009C1C1F">
        <w:rPr>
          <w:rFonts w:ascii="Arial Narrow" w:hAnsi="Arial Narrow"/>
          <w:sz w:val="27"/>
          <w:szCs w:val="27"/>
        </w:rPr>
        <w:t xml:space="preserve">sobre el particular se precisa, que a pesar de que el justiciable no </w:t>
      </w:r>
    </w:p>
    <w:p w:rsidR="00B636BB" w:rsidRPr="009C1C1F" w:rsidRDefault="00C038DF" w:rsidP="00986732">
      <w:pPr>
        <w:spacing w:line="360" w:lineRule="auto"/>
        <w:jc w:val="both"/>
        <w:rPr>
          <w:rFonts w:ascii="Arial Narrow" w:hAnsi="Arial Narrow"/>
          <w:sz w:val="27"/>
          <w:szCs w:val="27"/>
        </w:rPr>
      </w:pPr>
      <w:r w:rsidRPr="009C1C1F">
        <w:rPr>
          <w:rFonts w:ascii="Arial Narrow" w:hAnsi="Arial Narrow"/>
          <w:sz w:val="27"/>
          <w:szCs w:val="27"/>
        </w:rPr>
        <w:t xml:space="preserve">ejerce la pretensión de reconocimiento del derecho, ni la de condena y estimando que para las dos sanciones impuestas al impetrante </w:t>
      </w:r>
      <w:r w:rsidRPr="009C1C1F">
        <w:rPr>
          <w:rFonts w:ascii="Arial Narrow" w:hAnsi="Arial Narrow" w:cs="Arial"/>
          <w:sz w:val="27"/>
          <w:szCs w:val="27"/>
        </w:rPr>
        <w:t xml:space="preserve">no exceden de 150 ciento cincuenta veces el salario mínimo general diario vigente en el Estado, por ello, de </w:t>
      </w:r>
      <w:r w:rsidRPr="009C1C1F">
        <w:rPr>
          <w:rFonts w:ascii="Arial Narrow" w:hAnsi="Arial Narrow"/>
          <w:sz w:val="27"/>
          <w:szCs w:val="27"/>
        </w:rPr>
        <w:t>acuerdo a lo señalado en la fracción III del artículo 301 del Código de Procedimiento y Justicia Administrativa para el Estado y los Municipios de Guanajuato, a fin de no vulnerar el derecho humano de acceso a la justicia tutelado por el artículo 17 de la Constitución Política de los Estados Unidos Mexicanos, el Juzgador suple la queja deficiente</w:t>
      </w:r>
      <w:r w:rsidRPr="009C1C1F">
        <w:rPr>
          <w:rFonts w:ascii="Arial Narrow" w:hAnsi="Arial Narrow" w:cs="Arial"/>
          <w:sz w:val="27"/>
          <w:szCs w:val="27"/>
        </w:rPr>
        <w:t xml:space="preserve"> planteada en la demanda, de esta forma,</w:t>
      </w:r>
      <w:r w:rsidRPr="009C1C1F">
        <w:rPr>
          <w:rFonts w:ascii="Arial Narrow" w:hAnsi="Arial Narrow"/>
          <w:sz w:val="27"/>
          <w:szCs w:val="27"/>
        </w:rPr>
        <w:t xml:space="preserve"> con</w:t>
      </w:r>
      <w:r w:rsidRPr="009C1C1F">
        <w:rPr>
          <w:rFonts w:ascii="Arial Narrow" w:hAnsi="Arial Narrow" w:cs="Arial"/>
          <w:sz w:val="27"/>
          <w:szCs w:val="27"/>
        </w:rPr>
        <w:t xml:space="preserve"> la facultad concedida a este Órgano de Control de Legalidad, </w:t>
      </w:r>
      <w:r w:rsidRPr="009C1C1F">
        <w:rPr>
          <w:rFonts w:ascii="Arial Narrow" w:hAnsi="Arial Narrow"/>
          <w:sz w:val="27"/>
          <w:szCs w:val="27"/>
        </w:rPr>
        <w:t xml:space="preserve">a efecto de brindar seguridad jurídica al justiciable y ante la declaración de nulidad total de los actos impugnados, produce como consecuencia que al actor ya no se le aplique ninguna sanción administrativa </w:t>
      </w:r>
      <w:r w:rsidR="00A042C6" w:rsidRPr="009C1C1F">
        <w:rPr>
          <w:rFonts w:ascii="Arial Narrow" w:hAnsi="Arial Narrow"/>
          <w:sz w:val="27"/>
          <w:szCs w:val="27"/>
        </w:rPr>
        <w:t xml:space="preserve">por los hechos descritos en el acta de infracción y en el Boleta de Control impugnadas, por lo que </w:t>
      </w:r>
      <w:r w:rsidRPr="009C1C1F">
        <w:rPr>
          <w:rFonts w:ascii="Arial Narrow" w:hAnsi="Arial Narrow"/>
          <w:sz w:val="27"/>
          <w:szCs w:val="27"/>
        </w:rPr>
        <w:t>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 y con la finalidad de respetar el derecho humano de acceso a la impartición de justicia reconocido y consagrado por el artículo 17 de la Constitución Política de los Estados Unidos Mexicanos, con fundamento en el artículo 300, fracción V, del invocado Código de Procedimiento y Justicia Administrativa,</w:t>
      </w:r>
      <w:r w:rsidR="00A042C6" w:rsidRPr="009C1C1F">
        <w:rPr>
          <w:rFonts w:ascii="Arial Narrow" w:hAnsi="Arial Narrow"/>
          <w:sz w:val="27"/>
          <w:szCs w:val="27"/>
        </w:rPr>
        <w:t xml:space="preserve"> se le reconoce el derecho que tiene el justiciable a la devolución de la</w:t>
      </w:r>
      <w:r w:rsidR="005B4494" w:rsidRPr="009C1C1F">
        <w:rPr>
          <w:rFonts w:ascii="Arial Narrow" w:hAnsi="Arial Narrow"/>
          <w:sz w:val="27"/>
          <w:szCs w:val="27"/>
        </w:rPr>
        <w:t>s</w:t>
      </w:r>
      <w:r w:rsidR="00A042C6" w:rsidRPr="009C1C1F">
        <w:rPr>
          <w:rFonts w:ascii="Arial Narrow" w:hAnsi="Arial Narrow"/>
          <w:sz w:val="27"/>
          <w:szCs w:val="27"/>
        </w:rPr>
        <w:t xml:space="preserve"> </w:t>
      </w:r>
      <w:r w:rsidR="008E3A70" w:rsidRPr="009C1C1F">
        <w:rPr>
          <w:rFonts w:ascii="Arial Narrow" w:hAnsi="Arial Narrow"/>
          <w:sz w:val="27"/>
          <w:szCs w:val="27"/>
        </w:rPr>
        <w:t>cantidad</w:t>
      </w:r>
      <w:r w:rsidR="005B4494" w:rsidRPr="009C1C1F">
        <w:rPr>
          <w:rFonts w:ascii="Arial Narrow" w:hAnsi="Arial Narrow"/>
          <w:sz w:val="27"/>
          <w:szCs w:val="27"/>
        </w:rPr>
        <w:t>es</w:t>
      </w:r>
      <w:r w:rsidR="008E3A70" w:rsidRPr="009C1C1F">
        <w:rPr>
          <w:rFonts w:ascii="Arial Narrow" w:hAnsi="Arial Narrow"/>
          <w:sz w:val="27"/>
          <w:szCs w:val="27"/>
        </w:rPr>
        <w:t xml:space="preserve"> </w:t>
      </w:r>
      <w:r w:rsidR="008E3A70" w:rsidRPr="009C1C1F">
        <w:rPr>
          <w:rFonts w:ascii="Arial Narrow" w:hAnsi="Arial Narrow" w:cs="Arial"/>
          <w:sz w:val="27"/>
          <w:szCs w:val="27"/>
        </w:rPr>
        <w:t>pagada</w:t>
      </w:r>
      <w:r w:rsidR="005B4494" w:rsidRPr="009C1C1F">
        <w:rPr>
          <w:rFonts w:ascii="Arial Narrow" w:hAnsi="Arial Narrow" w:cs="Arial"/>
          <w:sz w:val="27"/>
          <w:szCs w:val="27"/>
        </w:rPr>
        <w:t>s</w:t>
      </w:r>
      <w:r w:rsidR="008E3A70" w:rsidRPr="009C1C1F">
        <w:rPr>
          <w:rFonts w:ascii="Arial Narrow" w:hAnsi="Arial Narrow" w:cs="Arial"/>
          <w:sz w:val="27"/>
          <w:szCs w:val="27"/>
        </w:rPr>
        <w:t xml:space="preserve"> por concepto de</w:t>
      </w:r>
      <w:r w:rsidR="005B4494" w:rsidRPr="009C1C1F">
        <w:rPr>
          <w:rFonts w:ascii="Arial Narrow" w:hAnsi="Arial Narrow" w:cs="Arial"/>
          <w:sz w:val="27"/>
          <w:szCs w:val="27"/>
        </w:rPr>
        <w:t xml:space="preserve"> las dos</w:t>
      </w:r>
      <w:r w:rsidR="008E3A70" w:rsidRPr="009C1C1F">
        <w:rPr>
          <w:rFonts w:ascii="Arial Narrow" w:hAnsi="Arial Narrow" w:cs="Arial"/>
          <w:sz w:val="27"/>
          <w:szCs w:val="27"/>
        </w:rPr>
        <w:t xml:space="preserve"> multa</w:t>
      </w:r>
      <w:r w:rsidR="005B4494" w:rsidRPr="009C1C1F">
        <w:rPr>
          <w:rFonts w:ascii="Arial Narrow" w:hAnsi="Arial Narrow" w:cs="Arial"/>
          <w:sz w:val="27"/>
          <w:szCs w:val="27"/>
        </w:rPr>
        <w:t>s</w:t>
      </w:r>
      <w:r w:rsidR="008E3A70" w:rsidRPr="009C1C1F">
        <w:rPr>
          <w:rFonts w:ascii="Arial Narrow" w:hAnsi="Arial Narrow" w:cs="Arial"/>
          <w:sz w:val="27"/>
          <w:szCs w:val="27"/>
        </w:rPr>
        <w:t>,</w:t>
      </w:r>
      <w:r w:rsidR="008E3A70" w:rsidRPr="009C1C1F">
        <w:rPr>
          <w:rFonts w:ascii="Arial Narrow" w:hAnsi="Arial Narrow"/>
          <w:sz w:val="27"/>
          <w:szCs w:val="27"/>
        </w:rPr>
        <w:t xml:space="preserve"> en virtud de que con el recibió oficial </w:t>
      </w:r>
      <w:r w:rsidR="0047471C" w:rsidRPr="009C1C1F">
        <w:rPr>
          <w:rFonts w:ascii="Arial Narrow" w:hAnsi="Arial Narrow"/>
          <w:sz w:val="27"/>
          <w:szCs w:val="27"/>
        </w:rPr>
        <w:t>…</w:t>
      </w:r>
      <w:r w:rsidR="005B4494" w:rsidRPr="009C1C1F">
        <w:rPr>
          <w:rFonts w:ascii="Arial Narrow" w:hAnsi="Arial Narrow"/>
          <w:sz w:val="27"/>
          <w:szCs w:val="27"/>
        </w:rPr>
        <w:t>, acredita el pago realizado</w:t>
      </w:r>
      <w:r w:rsidR="000E149E" w:rsidRPr="009C1C1F">
        <w:rPr>
          <w:rFonts w:ascii="Arial Narrow" w:hAnsi="Arial Narrow"/>
          <w:sz w:val="27"/>
          <w:szCs w:val="27"/>
        </w:rPr>
        <w:t xml:space="preserve"> de</w:t>
      </w:r>
      <w:r w:rsidR="005B4494" w:rsidRPr="009C1C1F">
        <w:rPr>
          <w:rFonts w:ascii="Arial Narrow" w:hAnsi="Arial Narrow"/>
          <w:sz w:val="27"/>
          <w:szCs w:val="27"/>
        </w:rPr>
        <w:t xml:space="preserve"> la multa impuesta a la parte actora, presuntamente por no respetar los límites de velocidad y con el recibo </w:t>
      </w:r>
      <w:r w:rsidR="0047471C" w:rsidRPr="009C1C1F">
        <w:rPr>
          <w:rFonts w:ascii="Arial Narrow" w:hAnsi="Arial Narrow"/>
          <w:sz w:val="27"/>
          <w:szCs w:val="27"/>
        </w:rPr>
        <w:t>…</w:t>
      </w:r>
      <w:r w:rsidR="008E3A70" w:rsidRPr="009C1C1F">
        <w:rPr>
          <w:rFonts w:ascii="Arial Narrow" w:hAnsi="Arial Narrow"/>
          <w:sz w:val="27"/>
          <w:szCs w:val="27"/>
        </w:rPr>
        <w:t xml:space="preserve"> que obra en autos, se acredita el pago realizado</w:t>
      </w:r>
      <w:r w:rsidR="000E149E" w:rsidRPr="009C1C1F">
        <w:rPr>
          <w:rFonts w:ascii="Arial Narrow" w:hAnsi="Arial Narrow"/>
          <w:sz w:val="27"/>
          <w:szCs w:val="27"/>
        </w:rPr>
        <w:t xml:space="preserve"> de</w:t>
      </w:r>
      <w:r w:rsidR="005B4494" w:rsidRPr="009C1C1F">
        <w:rPr>
          <w:rFonts w:ascii="Arial Narrow" w:hAnsi="Arial Narrow"/>
          <w:sz w:val="27"/>
          <w:szCs w:val="27"/>
        </w:rPr>
        <w:t xml:space="preserve"> la multa que se le aplicó</w:t>
      </w:r>
      <w:r w:rsidR="008E3A70" w:rsidRPr="009C1C1F">
        <w:rPr>
          <w:rFonts w:ascii="Arial Narrow" w:hAnsi="Arial Narrow"/>
          <w:sz w:val="27"/>
          <w:szCs w:val="27"/>
        </w:rPr>
        <w:t>,</w:t>
      </w:r>
      <w:r w:rsidR="005B4494" w:rsidRPr="009C1C1F">
        <w:rPr>
          <w:rFonts w:ascii="Arial Narrow" w:hAnsi="Arial Narrow"/>
          <w:sz w:val="27"/>
          <w:szCs w:val="27"/>
        </w:rPr>
        <w:t xml:space="preserve"> presuntamente por la conducción de un vehículo en estado de ebriedad, </w:t>
      </w:r>
      <w:r w:rsidR="008E3A70" w:rsidRPr="009C1C1F">
        <w:rPr>
          <w:rFonts w:ascii="Arial Narrow" w:hAnsi="Arial Narrow"/>
          <w:sz w:val="27"/>
          <w:szCs w:val="27"/>
        </w:rPr>
        <w:t xml:space="preserve">por ende, con fundamento en el artículo 300, fracción VI, del invocado Código de Procedimiento y Justicia Administrativa, </w:t>
      </w:r>
      <w:r w:rsidR="008E3A70" w:rsidRPr="009C1C1F">
        <w:rPr>
          <w:rFonts w:ascii="Arial Narrow" w:hAnsi="Arial Narrow"/>
          <w:sz w:val="27"/>
          <w:szCs w:val="27"/>
          <w:lang w:val="es-MX"/>
        </w:rPr>
        <w:t xml:space="preserve">se condena al Agente de Tránsito demandado a que realice las gestiones necesarias ante la Dirección General de Ingresos de la Tesorería Municipal </w:t>
      </w:r>
      <w:r w:rsidR="008E3A70" w:rsidRPr="009C1C1F">
        <w:rPr>
          <w:rFonts w:ascii="Arial Narrow" w:hAnsi="Arial Narrow"/>
          <w:sz w:val="27"/>
          <w:szCs w:val="27"/>
        </w:rPr>
        <w:t xml:space="preserve">o de la Dependencia competente, para que al actor se le haga la devolución de la </w:t>
      </w:r>
      <w:r w:rsidR="003F45D9" w:rsidRPr="009C1C1F">
        <w:rPr>
          <w:rFonts w:ascii="Arial Narrow" w:hAnsi="Arial Narrow"/>
          <w:sz w:val="27"/>
          <w:szCs w:val="27"/>
        </w:rPr>
        <w:t xml:space="preserve">cantidad </w:t>
      </w:r>
      <w:r w:rsidR="0047471C" w:rsidRPr="009C1C1F">
        <w:rPr>
          <w:rFonts w:ascii="Arial Narrow" w:hAnsi="Arial Narrow"/>
          <w:sz w:val="27"/>
          <w:szCs w:val="27"/>
        </w:rPr>
        <w:t>…</w:t>
      </w:r>
      <w:r w:rsidR="00BB2F75" w:rsidRPr="009C1C1F">
        <w:rPr>
          <w:rFonts w:ascii="Arial Narrow" w:hAnsi="Arial Narrow" w:cs="Arial"/>
          <w:sz w:val="27"/>
          <w:szCs w:val="27"/>
        </w:rPr>
        <w:t xml:space="preserve"> pagada por concepto de la multa </w:t>
      </w:r>
      <w:r w:rsidR="000E149E" w:rsidRPr="009C1C1F">
        <w:rPr>
          <w:rFonts w:ascii="Arial Narrow" w:hAnsi="Arial Narrow" w:cs="Arial"/>
          <w:sz w:val="27"/>
          <w:szCs w:val="27"/>
        </w:rPr>
        <w:t xml:space="preserve">aplicada </w:t>
      </w:r>
      <w:r w:rsidR="00BB2F75" w:rsidRPr="009C1C1F">
        <w:rPr>
          <w:rFonts w:ascii="Arial Narrow" w:hAnsi="Arial Narrow" w:cs="Arial"/>
          <w:sz w:val="27"/>
          <w:szCs w:val="27"/>
        </w:rPr>
        <w:t>presuntamente por exceder los límites de velocidad</w:t>
      </w:r>
      <w:r w:rsidR="000E149E" w:rsidRPr="009C1C1F">
        <w:rPr>
          <w:rFonts w:ascii="Arial Narrow" w:hAnsi="Arial Narrow"/>
          <w:sz w:val="27"/>
          <w:szCs w:val="27"/>
        </w:rPr>
        <w:t xml:space="preserve"> establecidos en los señalamientos oficiales de tránsito</w:t>
      </w:r>
      <w:r w:rsidR="008E3A70" w:rsidRPr="009C1C1F">
        <w:rPr>
          <w:rFonts w:ascii="Arial Narrow" w:hAnsi="Arial Narrow"/>
          <w:sz w:val="27"/>
          <w:szCs w:val="27"/>
        </w:rPr>
        <w:t xml:space="preserve">; asimismo, se condena a la Oficial Calificador </w:t>
      </w:r>
      <w:r w:rsidR="008E3A70" w:rsidRPr="009C1C1F">
        <w:rPr>
          <w:rFonts w:ascii="Arial Narrow" w:hAnsi="Arial Narrow"/>
          <w:sz w:val="27"/>
          <w:szCs w:val="27"/>
          <w:lang w:val="es-MX"/>
        </w:rPr>
        <w:t xml:space="preserve">demandado a que realice las gestiones necesarias ante la Dirección General de Ingresos de la Tesorería Municipal </w:t>
      </w:r>
      <w:r w:rsidR="008E3A70" w:rsidRPr="009C1C1F">
        <w:rPr>
          <w:rFonts w:ascii="Arial Narrow" w:hAnsi="Arial Narrow"/>
          <w:sz w:val="27"/>
          <w:szCs w:val="27"/>
        </w:rPr>
        <w:t>o de la Dependencia competente, para que al actor se le haga la devolución de la</w:t>
      </w:r>
      <w:r w:rsidR="00B636BB" w:rsidRPr="009C1C1F">
        <w:rPr>
          <w:rFonts w:ascii="Arial Narrow" w:hAnsi="Arial Narrow"/>
          <w:sz w:val="27"/>
          <w:szCs w:val="27"/>
        </w:rPr>
        <w:t xml:space="preserve"> </w:t>
      </w:r>
      <w:r w:rsidR="008E3A70" w:rsidRPr="009C1C1F">
        <w:rPr>
          <w:rFonts w:ascii="Arial Narrow" w:hAnsi="Arial Narrow"/>
          <w:sz w:val="27"/>
          <w:szCs w:val="27"/>
        </w:rPr>
        <w:t xml:space="preserve">cantidad </w:t>
      </w:r>
      <w:r w:rsidR="0047471C" w:rsidRPr="009C1C1F">
        <w:rPr>
          <w:rFonts w:ascii="Arial Narrow" w:hAnsi="Arial Narrow"/>
          <w:sz w:val="27"/>
          <w:szCs w:val="27"/>
        </w:rPr>
        <w:t>…</w:t>
      </w:r>
      <w:r w:rsidR="008E3A70" w:rsidRPr="009C1C1F">
        <w:rPr>
          <w:rFonts w:ascii="Arial Narrow" w:hAnsi="Arial Narrow" w:cs="Arial"/>
          <w:sz w:val="27"/>
          <w:szCs w:val="27"/>
        </w:rPr>
        <w:t xml:space="preserve"> pagada por concepto de</w:t>
      </w:r>
      <w:r w:rsidR="00BB2F75" w:rsidRPr="009C1C1F">
        <w:rPr>
          <w:rFonts w:ascii="Arial Narrow" w:hAnsi="Arial Narrow" w:cs="Arial"/>
          <w:sz w:val="27"/>
          <w:szCs w:val="27"/>
        </w:rPr>
        <w:t xml:space="preserve"> la</w:t>
      </w:r>
      <w:r w:rsidR="008E3A70" w:rsidRPr="009C1C1F">
        <w:rPr>
          <w:rFonts w:ascii="Arial Narrow" w:hAnsi="Arial Narrow" w:cs="Arial"/>
          <w:sz w:val="27"/>
          <w:szCs w:val="27"/>
        </w:rPr>
        <w:t xml:space="preserve"> multa</w:t>
      </w:r>
      <w:r w:rsidR="00BB2F75" w:rsidRPr="009C1C1F">
        <w:rPr>
          <w:rFonts w:ascii="Arial Narrow" w:hAnsi="Arial Narrow" w:cs="Arial"/>
          <w:sz w:val="27"/>
          <w:szCs w:val="27"/>
        </w:rPr>
        <w:t xml:space="preserve"> </w:t>
      </w:r>
      <w:r w:rsidR="000E149E" w:rsidRPr="009C1C1F">
        <w:rPr>
          <w:rFonts w:ascii="Arial Narrow" w:hAnsi="Arial Narrow" w:cs="Arial"/>
          <w:sz w:val="27"/>
          <w:szCs w:val="27"/>
        </w:rPr>
        <w:t xml:space="preserve">impuesta </w:t>
      </w:r>
      <w:r w:rsidR="00BB2F75" w:rsidRPr="009C1C1F">
        <w:rPr>
          <w:rFonts w:ascii="Arial Narrow" w:hAnsi="Arial Narrow" w:cs="Arial"/>
          <w:sz w:val="27"/>
          <w:szCs w:val="27"/>
        </w:rPr>
        <w:t>presuntamente por conducir un vehículo de motor en esta</w:t>
      </w:r>
      <w:r w:rsidR="00BB2F75" w:rsidRPr="009C1C1F">
        <w:rPr>
          <w:rFonts w:ascii="Arial Narrow" w:hAnsi="Arial Narrow"/>
          <w:sz w:val="27"/>
          <w:szCs w:val="27"/>
        </w:rPr>
        <w:t>do de ebriedad</w:t>
      </w:r>
      <w:r w:rsidR="008E3A70" w:rsidRPr="009C1C1F">
        <w:rPr>
          <w:rFonts w:ascii="Arial Narrow" w:hAnsi="Arial Narrow" w:cs="Arial"/>
          <w:sz w:val="27"/>
          <w:szCs w:val="27"/>
        </w:rPr>
        <w:t>,</w:t>
      </w:r>
      <w:r w:rsidR="00B636BB" w:rsidRPr="009C1C1F">
        <w:rPr>
          <w:rFonts w:ascii="Arial Narrow" w:hAnsi="Arial Narrow"/>
          <w:sz w:val="27"/>
          <w:szCs w:val="27"/>
        </w:rPr>
        <w:t xml:space="preserve"> y en su caso, dichas autoridades realicen las diligencias indispensables para cumplir con este fallo; las anteriores devoluciones deberán realizarlas dentro</w:t>
      </w:r>
      <w:r w:rsidR="00B636BB" w:rsidRPr="009C1C1F">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00B636BB" w:rsidRPr="009C1C1F">
        <w:rPr>
          <w:rFonts w:ascii="Arial Narrow" w:hAnsi="Arial Narrow"/>
          <w:sz w:val="27"/>
          <w:szCs w:val="27"/>
        </w:rPr>
        <w:t xml:space="preserve">. . . . . . . . . . . . . . . . . . </w:t>
      </w:r>
      <w:r w:rsidR="000E149E" w:rsidRPr="009C1C1F">
        <w:rPr>
          <w:rFonts w:ascii="Arial Narrow" w:hAnsi="Arial Narrow"/>
          <w:sz w:val="27"/>
          <w:szCs w:val="27"/>
          <w:lang w:val="es-MX"/>
        </w:rPr>
        <w:t xml:space="preserve">. </w:t>
      </w:r>
      <w:r w:rsidR="000E149E" w:rsidRPr="009C1C1F">
        <w:rPr>
          <w:rFonts w:ascii="Arial Narrow" w:hAnsi="Arial Narrow"/>
          <w:sz w:val="27"/>
          <w:szCs w:val="27"/>
        </w:rPr>
        <w:t>. . . . . .  . . . . . . . . . . . .</w:t>
      </w:r>
      <w:r w:rsidR="000E149E" w:rsidRPr="009C1C1F">
        <w:rPr>
          <w:rFonts w:ascii="Arial Narrow" w:hAnsi="Arial Narrow"/>
          <w:sz w:val="27"/>
          <w:szCs w:val="27"/>
          <w:lang w:val="es-MX"/>
        </w:rPr>
        <w:t xml:space="preserve"> . </w:t>
      </w:r>
      <w:r w:rsidR="000E149E" w:rsidRPr="009C1C1F">
        <w:rPr>
          <w:rFonts w:ascii="Arial Narrow" w:hAnsi="Arial Narrow"/>
          <w:sz w:val="27"/>
          <w:szCs w:val="27"/>
        </w:rPr>
        <w:t xml:space="preserve">. . . . . . . . . . . . . . </w:t>
      </w:r>
    </w:p>
    <w:p w:rsidR="00C038DF" w:rsidRPr="009C1C1F" w:rsidRDefault="00C038DF" w:rsidP="00554717">
      <w:pPr>
        <w:spacing w:line="276" w:lineRule="auto"/>
        <w:jc w:val="both"/>
        <w:rPr>
          <w:rFonts w:ascii="Arial Narrow" w:hAnsi="Arial Narrow"/>
          <w:sz w:val="27"/>
          <w:szCs w:val="27"/>
        </w:rPr>
      </w:pPr>
    </w:p>
    <w:p w:rsidR="000E149E" w:rsidRPr="009C1C1F" w:rsidRDefault="00E71381" w:rsidP="008D3193">
      <w:pPr>
        <w:spacing w:line="360" w:lineRule="auto"/>
        <w:ind w:firstLine="708"/>
        <w:jc w:val="both"/>
        <w:rPr>
          <w:rFonts w:ascii="Arial Narrow" w:hAnsi="Arial Narrow"/>
          <w:sz w:val="27"/>
          <w:szCs w:val="27"/>
        </w:rPr>
      </w:pPr>
      <w:r w:rsidRPr="009C1C1F">
        <w:rPr>
          <w:rFonts w:ascii="Arial Narrow" w:hAnsi="Arial Narrow"/>
          <w:b/>
          <w:sz w:val="27"/>
          <w:szCs w:val="27"/>
        </w:rPr>
        <w:t>SEX</w:t>
      </w:r>
      <w:r w:rsidR="008D3193" w:rsidRPr="009C1C1F">
        <w:rPr>
          <w:rFonts w:ascii="Arial Narrow" w:hAnsi="Arial Narrow"/>
          <w:b/>
          <w:sz w:val="27"/>
          <w:szCs w:val="27"/>
        </w:rPr>
        <w:t xml:space="preserve">TO.- </w:t>
      </w:r>
      <w:r w:rsidR="008D3193" w:rsidRPr="009C1C1F">
        <w:rPr>
          <w:rFonts w:ascii="Arial Narrow" w:hAnsi="Arial Narrow"/>
          <w:sz w:val="27"/>
          <w:szCs w:val="27"/>
        </w:rPr>
        <w:t>Que en la especie se estudia de manera preferente la</w:t>
      </w:r>
      <w:r w:rsidR="00B636BB" w:rsidRPr="009C1C1F">
        <w:rPr>
          <w:rFonts w:ascii="Arial Narrow" w:hAnsi="Arial Narrow"/>
          <w:sz w:val="27"/>
          <w:szCs w:val="27"/>
        </w:rPr>
        <w:t>s</w:t>
      </w:r>
      <w:r w:rsidR="008D3193" w:rsidRPr="009C1C1F">
        <w:rPr>
          <w:rFonts w:ascii="Arial Narrow" w:hAnsi="Arial Narrow"/>
          <w:sz w:val="27"/>
          <w:szCs w:val="27"/>
        </w:rPr>
        <w:t xml:space="preserve"> negativa</w:t>
      </w:r>
      <w:r w:rsidR="00B636BB" w:rsidRPr="009C1C1F">
        <w:rPr>
          <w:rFonts w:ascii="Arial Narrow" w:hAnsi="Arial Narrow"/>
          <w:sz w:val="27"/>
          <w:szCs w:val="27"/>
        </w:rPr>
        <w:t>s</w:t>
      </w:r>
      <w:r w:rsidR="008D3193" w:rsidRPr="009C1C1F">
        <w:rPr>
          <w:rFonts w:ascii="Arial Narrow" w:hAnsi="Arial Narrow"/>
          <w:sz w:val="27"/>
          <w:szCs w:val="27"/>
        </w:rPr>
        <w:t xml:space="preserve"> lisa</w:t>
      </w:r>
      <w:r w:rsidR="00B636BB" w:rsidRPr="009C1C1F">
        <w:rPr>
          <w:rFonts w:ascii="Arial Narrow" w:hAnsi="Arial Narrow"/>
          <w:sz w:val="27"/>
          <w:szCs w:val="27"/>
        </w:rPr>
        <w:t>s</w:t>
      </w:r>
      <w:r w:rsidR="008D3193" w:rsidRPr="009C1C1F">
        <w:rPr>
          <w:rFonts w:ascii="Arial Narrow" w:hAnsi="Arial Narrow"/>
          <w:sz w:val="27"/>
          <w:szCs w:val="27"/>
        </w:rPr>
        <w:t xml:space="preserve"> y llana</w:t>
      </w:r>
      <w:r w:rsidR="00B636BB" w:rsidRPr="009C1C1F">
        <w:rPr>
          <w:rFonts w:ascii="Arial Narrow" w:hAnsi="Arial Narrow"/>
          <w:sz w:val="27"/>
          <w:szCs w:val="27"/>
        </w:rPr>
        <w:t>s</w:t>
      </w:r>
      <w:r w:rsidR="008D3193" w:rsidRPr="009C1C1F">
        <w:rPr>
          <w:rFonts w:ascii="Arial Narrow" w:hAnsi="Arial Narrow"/>
          <w:sz w:val="27"/>
          <w:szCs w:val="27"/>
        </w:rPr>
        <w:t xml:space="preserve"> que hace la </w:t>
      </w:r>
      <w:r w:rsidR="00B636BB" w:rsidRPr="009C1C1F">
        <w:rPr>
          <w:rFonts w:ascii="Arial Narrow" w:hAnsi="Arial Narrow"/>
          <w:sz w:val="27"/>
          <w:szCs w:val="27"/>
        </w:rPr>
        <w:t xml:space="preserve">parte </w:t>
      </w:r>
      <w:r w:rsidR="008D3193" w:rsidRPr="009C1C1F">
        <w:rPr>
          <w:rFonts w:ascii="Arial Narrow" w:hAnsi="Arial Narrow"/>
          <w:sz w:val="27"/>
          <w:szCs w:val="27"/>
        </w:rPr>
        <w:t>actora, por estimarse agravio</w:t>
      </w:r>
      <w:r w:rsidR="00B636BB" w:rsidRPr="009C1C1F">
        <w:rPr>
          <w:rFonts w:ascii="Arial Narrow" w:hAnsi="Arial Narrow"/>
          <w:sz w:val="27"/>
          <w:szCs w:val="27"/>
        </w:rPr>
        <w:t>s</w:t>
      </w:r>
      <w:r w:rsidR="008D3193" w:rsidRPr="009C1C1F">
        <w:rPr>
          <w:rFonts w:ascii="Arial Narrow" w:hAnsi="Arial Narrow"/>
          <w:sz w:val="27"/>
          <w:szCs w:val="27"/>
        </w:rPr>
        <w:t xml:space="preserve">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en l</w:t>
      </w:r>
      <w:r w:rsidR="00B636BB" w:rsidRPr="009C1C1F">
        <w:rPr>
          <w:rFonts w:ascii="Arial Narrow" w:hAnsi="Arial Narrow"/>
          <w:sz w:val="27"/>
          <w:szCs w:val="27"/>
        </w:rPr>
        <w:t>os</w:t>
      </w:r>
      <w:r w:rsidR="008D3193" w:rsidRPr="009C1C1F">
        <w:rPr>
          <w:rFonts w:ascii="Arial Narrow" w:hAnsi="Arial Narrow"/>
          <w:sz w:val="27"/>
          <w:szCs w:val="27"/>
        </w:rPr>
        <w:t xml:space="preserve"> concepto</w:t>
      </w:r>
      <w:r w:rsidR="00B636BB" w:rsidRPr="009C1C1F">
        <w:rPr>
          <w:rFonts w:ascii="Arial Narrow" w:hAnsi="Arial Narrow"/>
          <w:sz w:val="27"/>
          <w:szCs w:val="27"/>
        </w:rPr>
        <w:t>s</w:t>
      </w:r>
      <w:r w:rsidR="008D3193" w:rsidRPr="009C1C1F">
        <w:rPr>
          <w:rFonts w:ascii="Arial Narrow" w:hAnsi="Arial Narrow"/>
          <w:sz w:val="27"/>
          <w:szCs w:val="27"/>
        </w:rPr>
        <w:t xml:space="preserve"> de impugnación analizado</w:t>
      </w:r>
      <w:r w:rsidR="00B636BB" w:rsidRPr="009C1C1F">
        <w:rPr>
          <w:rFonts w:ascii="Arial Narrow" w:hAnsi="Arial Narrow"/>
          <w:sz w:val="27"/>
          <w:szCs w:val="27"/>
        </w:rPr>
        <w:t xml:space="preserve">s en </w:t>
      </w:r>
      <w:r w:rsidR="008D3193" w:rsidRPr="009C1C1F">
        <w:rPr>
          <w:rFonts w:ascii="Arial Narrow" w:hAnsi="Arial Narrow"/>
          <w:sz w:val="27"/>
          <w:szCs w:val="27"/>
        </w:rPr>
        <w:t>l</w:t>
      </w:r>
      <w:r w:rsidR="00B636BB" w:rsidRPr="009C1C1F">
        <w:rPr>
          <w:rFonts w:ascii="Arial Narrow" w:hAnsi="Arial Narrow"/>
          <w:sz w:val="27"/>
          <w:szCs w:val="27"/>
        </w:rPr>
        <w:t>os</w:t>
      </w:r>
      <w:r w:rsidR="008D3193" w:rsidRPr="009C1C1F">
        <w:rPr>
          <w:rFonts w:ascii="Arial Narrow" w:hAnsi="Arial Narrow"/>
          <w:sz w:val="27"/>
          <w:szCs w:val="27"/>
        </w:rPr>
        <w:t xml:space="preserve"> considerando</w:t>
      </w:r>
      <w:r w:rsidR="00B636BB" w:rsidRPr="009C1C1F">
        <w:rPr>
          <w:rFonts w:ascii="Arial Narrow" w:hAnsi="Arial Narrow"/>
          <w:sz w:val="27"/>
          <w:szCs w:val="27"/>
        </w:rPr>
        <w:t>s</w:t>
      </w:r>
      <w:r w:rsidR="008D3193" w:rsidRPr="009C1C1F">
        <w:rPr>
          <w:rFonts w:ascii="Arial Narrow" w:hAnsi="Arial Narrow"/>
          <w:sz w:val="27"/>
          <w:szCs w:val="27"/>
        </w:rPr>
        <w:t xml:space="preserve"> que antecede</w:t>
      </w:r>
      <w:r w:rsidR="00B636BB" w:rsidRPr="009C1C1F">
        <w:rPr>
          <w:rFonts w:ascii="Arial Narrow" w:hAnsi="Arial Narrow"/>
          <w:sz w:val="27"/>
          <w:szCs w:val="27"/>
        </w:rPr>
        <w:t>n</w:t>
      </w:r>
      <w:r w:rsidR="008D3193" w:rsidRPr="009C1C1F">
        <w:rPr>
          <w:rFonts w:ascii="Arial Narrow" w:hAnsi="Arial Narrow"/>
          <w:sz w:val="27"/>
          <w:szCs w:val="27"/>
        </w:rPr>
        <w:t>, es suficiente para declarar la nulidad de los actos impugnados, por lo que resulta innecesario el estudio de los demás conceptos de impugnación esgrimidos en la demanda, toda vez que de proceder alguno de éstos, en nada variaría el sentido de esta sentencia. Sirve de apoyo</w:t>
      </w:r>
      <w:r w:rsidR="00B636BB" w:rsidRPr="009C1C1F">
        <w:rPr>
          <w:rFonts w:ascii="Arial Narrow" w:hAnsi="Arial Narrow"/>
          <w:sz w:val="27"/>
          <w:szCs w:val="27"/>
        </w:rPr>
        <w:t xml:space="preserve"> como criterio orientador </w:t>
      </w:r>
      <w:r w:rsidR="008D3193" w:rsidRPr="009C1C1F">
        <w:rPr>
          <w:rFonts w:ascii="Arial Narrow" w:hAnsi="Arial Narrow"/>
          <w:sz w:val="27"/>
          <w:szCs w:val="27"/>
        </w:rPr>
        <w:t xml:space="preserve"> la tesis que a la letra dice: </w:t>
      </w:r>
      <w:r w:rsidR="008D3193" w:rsidRPr="009C1C1F">
        <w:rPr>
          <w:rFonts w:ascii="Arial Narrow" w:hAnsi="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000E149E" w:rsidRPr="009C1C1F">
        <w:rPr>
          <w:rFonts w:ascii="Arial Narrow" w:hAnsi="Arial Narrow"/>
          <w:i/>
          <w:sz w:val="27"/>
          <w:szCs w:val="27"/>
        </w:rPr>
        <w:t xml:space="preserve"> </w:t>
      </w:r>
      <w:r w:rsidR="008D3193" w:rsidRPr="009C1C1F">
        <w:rPr>
          <w:rFonts w:ascii="Arial Narrow" w:hAnsi="Arial Narrow"/>
          <w:sz w:val="27"/>
          <w:szCs w:val="27"/>
        </w:rPr>
        <w:t xml:space="preserve">Tercera Sala, Séptima época, </w:t>
      </w:r>
    </w:p>
    <w:p w:rsidR="008D3193" w:rsidRPr="009C1C1F" w:rsidRDefault="008D3193" w:rsidP="000E149E">
      <w:pPr>
        <w:spacing w:line="360" w:lineRule="auto"/>
        <w:jc w:val="both"/>
        <w:rPr>
          <w:rFonts w:ascii="Arial Narrow" w:hAnsi="Arial Narrow"/>
          <w:sz w:val="27"/>
          <w:szCs w:val="27"/>
        </w:rPr>
      </w:pPr>
      <w:r w:rsidRPr="009C1C1F">
        <w:rPr>
          <w:rFonts w:ascii="Arial Narrow" w:hAnsi="Arial Narrow"/>
          <w:sz w:val="27"/>
          <w:szCs w:val="27"/>
        </w:rPr>
        <w:t xml:space="preserve">Volumen 157-162. Cuarta Parte, visible a página 32. . . . . . . . . . . . . . . .  . . . . . . . . . . </w:t>
      </w:r>
    </w:p>
    <w:p w:rsidR="000E149E" w:rsidRPr="009C1C1F" w:rsidRDefault="000E149E" w:rsidP="000E149E">
      <w:pPr>
        <w:spacing w:line="276" w:lineRule="auto"/>
        <w:jc w:val="both"/>
        <w:rPr>
          <w:rFonts w:ascii="Arial Narrow" w:hAnsi="Arial Narrow"/>
          <w:sz w:val="27"/>
          <w:szCs w:val="27"/>
        </w:rPr>
      </w:pPr>
    </w:p>
    <w:p w:rsidR="008D3193" w:rsidRPr="009C1C1F" w:rsidRDefault="008D3193" w:rsidP="00561B1D">
      <w:pPr>
        <w:spacing w:line="360" w:lineRule="auto"/>
        <w:ind w:firstLine="708"/>
        <w:jc w:val="both"/>
        <w:rPr>
          <w:rFonts w:ascii="Arial Narrow" w:hAnsi="Arial Narrow"/>
          <w:sz w:val="27"/>
          <w:szCs w:val="27"/>
        </w:rPr>
      </w:pPr>
      <w:r w:rsidRPr="009C1C1F">
        <w:rPr>
          <w:rFonts w:ascii="Arial Narrow" w:hAnsi="Arial Narrow"/>
          <w:sz w:val="27"/>
          <w:szCs w:val="27"/>
        </w:rPr>
        <w:t xml:space="preserve">Por lo expuesto y además con fundamento en los artículos </w:t>
      </w:r>
      <w:r w:rsidRPr="009C1C1F">
        <w:rPr>
          <w:rFonts w:ascii="Arial Narrow" w:hAnsi="Arial Narrow" w:cs="Arial"/>
          <w:bCs/>
          <w:sz w:val="27"/>
          <w:szCs w:val="27"/>
        </w:rPr>
        <w:t>243</w:t>
      </w:r>
      <w:r w:rsidRPr="009C1C1F">
        <w:rPr>
          <w:rFonts w:ascii="Arial Narrow" w:hAnsi="Arial Narrow" w:cs="Arial"/>
          <w:sz w:val="27"/>
          <w:szCs w:val="27"/>
        </w:rPr>
        <w:t xml:space="preserve"> </w:t>
      </w:r>
      <w:r w:rsidRPr="009C1C1F">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Municipios de Guanajuato, se </w:t>
      </w:r>
      <w:r w:rsidRPr="009C1C1F">
        <w:rPr>
          <w:rFonts w:ascii="Arial Narrow" w:hAnsi="Arial Narrow"/>
          <w:b/>
          <w:sz w:val="27"/>
          <w:szCs w:val="27"/>
        </w:rPr>
        <w:t>RESUELVE:</w:t>
      </w:r>
      <w:r w:rsidRPr="009C1C1F">
        <w:rPr>
          <w:rFonts w:ascii="Arial Narrow" w:hAnsi="Arial Narrow"/>
          <w:sz w:val="27"/>
          <w:szCs w:val="27"/>
        </w:rPr>
        <w:t xml:space="preserve"> . . . . . . . . . . . . . . . . . . . . . . </w:t>
      </w:r>
    </w:p>
    <w:p w:rsidR="008D3193" w:rsidRPr="009C1C1F" w:rsidRDefault="008D3193" w:rsidP="00554717">
      <w:pPr>
        <w:spacing w:line="276" w:lineRule="auto"/>
        <w:jc w:val="both"/>
        <w:rPr>
          <w:rFonts w:ascii="Arial Narrow" w:hAnsi="Arial Narrow"/>
          <w:sz w:val="27"/>
          <w:szCs w:val="27"/>
        </w:rPr>
      </w:pPr>
    </w:p>
    <w:p w:rsidR="008D3193" w:rsidRPr="009C1C1F" w:rsidRDefault="008D3193" w:rsidP="008D3193">
      <w:pPr>
        <w:spacing w:line="360" w:lineRule="auto"/>
        <w:ind w:firstLine="708"/>
        <w:jc w:val="both"/>
        <w:rPr>
          <w:rFonts w:ascii="Arial Narrow" w:hAnsi="Arial Narrow"/>
          <w:sz w:val="27"/>
          <w:szCs w:val="27"/>
        </w:rPr>
      </w:pPr>
      <w:r w:rsidRPr="009C1C1F">
        <w:rPr>
          <w:rFonts w:ascii="Arial Narrow" w:hAnsi="Arial Narrow"/>
          <w:b/>
          <w:sz w:val="27"/>
          <w:szCs w:val="27"/>
        </w:rPr>
        <w:t>SEGUNDO.-</w:t>
      </w:r>
      <w:r w:rsidRPr="009C1C1F">
        <w:rPr>
          <w:rFonts w:ascii="Arial Narrow" w:hAnsi="Arial Narrow"/>
          <w:sz w:val="27"/>
          <w:szCs w:val="27"/>
        </w:rPr>
        <w:t xml:space="preserve"> Se declara la </w:t>
      </w:r>
      <w:r w:rsidRPr="009C1C1F">
        <w:rPr>
          <w:rFonts w:ascii="Arial Narrow" w:hAnsi="Arial Narrow"/>
          <w:b/>
          <w:sz w:val="27"/>
          <w:szCs w:val="27"/>
        </w:rPr>
        <w:t xml:space="preserve">NULIDAD TOTAL </w:t>
      </w:r>
      <w:r w:rsidR="00B636BB" w:rsidRPr="009C1C1F">
        <w:rPr>
          <w:rFonts w:ascii="Arial Narrow" w:hAnsi="Arial Narrow"/>
          <w:sz w:val="27"/>
          <w:szCs w:val="27"/>
        </w:rPr>
        <w:t xml:space="preserve">del acta de infracción </w:t>
      </w:r>
      <w:r w:rsidR="0047471C" w:rsidRPr="009C1C1F">
        <w:rPr>
          <w:rFonts w:ascii="Arial Narrow" w:hAnsi="Arial Narrow"/>
          <w:sz w:val="27"/>
          <w:szCs w:val="27"/>
        </w:rPr>
        <w:t>…</w:t>
      </w:r>
      <w:r w:rsidR="00B636BB" w:rsidRPr="009C1C1F">
        <w:rPr>
          <w:rFonts w:ascii="Arial Narrow" w:hAnsi="Arial Narrow"/>
          <w:sz w:val="27"/>
          <w:szCs w:val="27"/>
        </w:rPr>
        <w:t xml:space="preserve"> y de su acto consecuente como lo es la multa impuesta a la parte actora </w:t>
      </w:r>
      <w:r w:rsidR="009C1C1F" w:rsidRPr="009C1C1F">
        <w:rPr>
          <w:rFonts w:ascii="Arial Narrow" w:hAnsi="Arial Narrow"/>
          <w:sz w:val="27"/>
          <w:szCs w:val="27"/>
        </w:rPr>
        <w:t>…</w:t>
      </w:r>
      <w:r w:rsidR="000E149E" w:rsidRPr="009C1C1F">
        <w:rPr>
          <w:rFonts w:ascii="Arial Narrow" w:hAnsi="Arial Narrow"/>
          <w:sz w:val="27"/>
          <w:szCs w:val="27"/>
        </w:rPr>
        <w:t xml:space="preserve"> </w:t>
      </w:r>
      <w:r w:rsidR="00B636BB" w:rsidRPr="009C1C1F">
        <w:rPr>
          <w:rFonts w:ascii="Arial Narrow" w:hAnsi="Arial Narrow"/>
          <w:sz w:val="27"/>
          <w:szCs w:val="27"/>
        </w:rPr>
        <w:t xml:space="preserve">presuntamente por exceder los límites de velocidad establecidos en los señalamientos oficiales de tránsito; y, de la multa impuesta al justiciable </w:t>
      </w:r>
      <w:r w:rsidR="009C1C1F" w:rsidRPr="009C1C1F">
        <w:rPr>
          <w:rFonts w:ascii="Arial Narrow" w:hAnsi="Arial Narrow"/>
          <w:sz w:val="27"/>
          <w:szCs w:val="27"/>
        </w:rPr>
        <w:t>…</w:t>
      </w:r>
      <w:r w:rsidR="00B636BB" w:rsidRPr="009C1C1F">
        <w:rPr>
          <w:rFonts w:ascii="Arial Narrow" w:hAnsi="Arial Narrow" w:cs="Arial"/>
          <w:sz w:val="27"/>
          <w:szCs w:val="27"/>
        </w:rPr>
        <w:t xml:space="preserve"> en la Boleta de Control </w:t>
      </w:r>
      <w:r w:rsidR="009C1C1F" w:rsidRPr="009C1C1F">
        <w:rPr>
          <w:rFonts w:ascii="Arial Narrow" w:hAnsi="Arial Narrow" w:cs="Arial"/>
          <w:sz w:val="27"/>
          <w:szCs w:val="27"/>
        </w:rPr>
        <w:t>…</w:t>
      </w:r>
      <w:r w:rsidR="00B636BB" w:rsidRPr="009C1C1F">
        <w:rPr>
          <w:rFonts w:ascii="Arial Narrow" w:hAnsi="Arial Narrow" w:cs="Arial"/>
          <w:sz w:val="27"/>
          <w:szCs w:val="27"/>
        </w:rPr>
        <w:t xml:space="preserve">; lo anterior, </w:t>
      </w:r>
      <w:r w:rsidRPr="009C1C1F">
        <w:rPr>
          <w:rFonts w:ascii="Arial Narrow" w:hAnsi="Arial Narrow"/>
          <w:sz w:val="27"/>
          <w:szCs w:val="27"/>
        </w:rPr>
        <w:t xml:space="preserve">por las razones lógicas y jurídicas expresadas en el cuarto </w:t>
      </w:r>
      <w:r w:rsidR="00B636BB" w:rsidRPr="009C1C1F">
        <w:rPr>
          <w:rFonts w:ascii="Arial Narrow" w:hAnsi="Arial Narrow"/>
          <w:sz w:val="27"/>
          <w:szCs w:val="27"/>
        </w:rPr>
        <w:t xml:space="preserve">y quinto </w:t>
      </w:r>
      <w:r w:rsidRPr="009C1C1F">
        <w:rPr>
          <w:rFonts w:ascii="Arial Narrow" w:hAnsi="Arial Narrow"/>
          <w:sz w:val="27"/>
          <w:szCs w:val="27"/>
        </w:rPr>
        <w:t>considerando</w:t>
      </w:r>
      <w:r w:rsidR="00B636BB" w:rsidRPr="009C1C1F">
        <w:rPr>
          <w:rFonts w:ascii="Arial Narrow" w:hAnsi="Arial Narrow"/>
          <w:sz w:val="27"/>
          <w:szCs w:val="27"/>
        </w:rPr>
        <w:t>s</w:t>
      </w:r>
      <w:r w:rsidRPr="009C1C1F">
        <w:rPr>
          <w:rFonts w:ascii="Arial Narrow" w:hAnsi="Arial Narrow"/>
          <w:sz w:val="27"/>
          <w:szCs w:val="27"/>
        </w:rPr>
        <w:t xml:space="preserve"> de este fallo. . . . . . . . . . . . </w:t>
      </w:r>
      <w:r w:rsidR="009C1C1F" w:rsidRPr="009C1C1F">
        <w:rPr>
          <w:rFonts w:ascii="Arial Narrow" w:hAnsi="Arial Narrow"/>
          <w:sz w:val="27"/>
          <w:szCs w:val="27"/>
        </w:rPr>
        <w:t>. . . . . . . . . . . . .  . . . . . . . . . . . . . . . . . . . . . . . . . . . . . . . .</w:t>
      </w:r>
    </w:p>
    <w:p w:rsidR="008D3193" w:rsidRPr="009C1C1F" w:rsidRDefault="008D3193" w:rsidP="008D3193">
      <w:pPr>
        <w:spacing w:line="276" w:lineRule="auto"/>
        <w:jc w:val="both"/>
        <w:rPr>
          <w:rFonts w:ascii="Arial Narrow" w:hAnsi="Arial Narrow"/>
          <w:b/>
          <w:sz w:val="27"/>
          <w:szCs w:val="27"/>
        </w:rPr>
      </w:pPr>
    </w:p>
    <w:p w:rsidR="008D3193" w:rsidRPr="009C1C1F" w:rsidRDefault="008D3193" w:rsidP="009C1C1F">
      <w:pPr>
        <w:spacing w:line="360" w:lineRule="auto"/>
        <w:ind w:firstLine="708"/>
        <w:jc w:val="both"/>
        <w:rPr>
          <w:rFonts w:ascii="Arial Narrow" w:hAnsi="Arial Narrow"/>
          <w:sz w:val="27"/>
          <w:szCs w:val="27"/>
        </w:rPr>
      </w:pPr>
      <w:r w:rsidRPr="009C1C1F">
        <w:rPr>
          <w:rFonts w:ascii="Arial Narrow" w:hAnsi="Arial Narrow"/>
          <w:b/>
          <w:sz w:val="27"/>
          <w:szCs w:val="27"/>
        </w:rPr>
        <w:t>TERCERO.-</w:t>
      </w:r>
      <w:r w:rsidRPr="009C1C1F">
        <w:rPr>
          <w:rFonts w:ascii="Arial Narrow" w:hAnsi="Arial Narrow"/>
          <w:sz w:val="27"/>
          <w:szCs w:val="27"/>
        </w:rPr>
        <w:t xml:space="preserve"> Se condena al Agente de Tránsito</w:t>
      </w:r>
      <w:r w:rsidR="00BE3F87" w:rsidRPr="009C1C1F">
        <w:rPr>
          <w:rFonts w:ascii="Arial Narrow" w:hAnsi="Arial Narrow"/>
          <w:sz w:val="27"/>
          <w:szCs w:val="27"/>
        </w:rPr>
        <w:t xml:space="preserve"> y</w:t>
      </w:r>
      <w:r w:rsidR="00B636BB" w:rsidRPr="009C1C1F">
        <w:rPr>
          <w:rFonts w:ascii="Arial Narrow" w:hAnsi="Arial Narrow"/>
          <w:sz w:val="27"/>
          <w:szCs w:val="27"/>
        </w:rPr>
        <w:t xml:space="preserve"> a</w:t>
      </w:r>
      <w:r w:rsidR="00BE3F87" w:rsidRPr="009C1C1F">
        <w:rPr>
          <w:rFonts w:ascii="Arial Narrow" w:hAnsi="Arial Narrow"/>
          <w:sz w:val="27"/>
          <w:szCs w:val="27"/>
        </w:rPr>
        <w:t xml:space="preserve"> la Oficial Calificador</w:t>
      </w:r>
      <w:r w:rsidRPr="009C1C1F">
        <w:rPr>
          <w:rFonts w:ascii="Arial Narrow" w:hAnsi="Arial Narrow"/>
          <w:sz w:val="27"/>
          <w:szCs w:val="27"/>
        </w:rPr>
        <w:t xml:space="preserve"> demandado</w:t>
      </w:r>
      <w:r w:rsidR="00BE3F87" w:rsidRPr="009C1C1F">
        <w:rPr>
          <w:rFonts w:ascii="Arial Narrow" w:hAnsi="Arial Narrow"/>
          <w:sz w:val="27"/>
          <w:szCs w:val="27"/>
        </w:rPr>
        <w:t>s</w:t>
      </w:r>
      <w:r w:rsidRPr="009C1C1F">
        <w:rPr>
          <w:rFonts w:ascii="Arial Narrow" w:hAnsi="Arial Narrow"/>
          <w:sz w:val="27"/>
          <w:szCs w:val="27"/>
        </w:rPr>
        <w:t xml:space="preserve">, </w:t>
      </w:r>
      <w:r w:rsidR="00BE3F87" w:rsidRPr="009C1C1F">
        <w:rPr>
          <w:rFonts w:ascii="Arial Narrow" w:hAnsi="Arial Narrow"/>
          <w:sz w:val="27"/>
          <w:szCs w:val="27"/>
        </w:rPr>
        <w:t xml:space="preserve">para respectivamente </w:t>
      </w:r>
      <w:r w:rsidRPr="009C1C1F">
        <w:rPr>
          <w:rFonts w:ascii="Arial Narrow" w:hAnsi="Arial Narrow"/>
          <w:sz w:val="27"/>
          <w:szCs w:val="27"/>
        </w:rPr>
        <w:t>realice</w:t>
      </w:r>
      <w:r w:rsidR="00BE3F87" w:rsidRPr="009C1C1F">
        <w:rPr>
          <w:rFonts w:ascii="Arial Narrow" w:hAnsi="Arial Narrow"/>
          <w:sz w:val="27"/>
          <w:szCs w:val="27"/>
        </w:rPr>
        <w:t>n</w:t>
      </w:r>
      <w:r w:rsidRPr="009C1C1F">
        <w:rPr>
          <w:rFonts w:ascii="Arial Narrow" w:hAnsi="Arial Narrow"/>
          <w:sz w:val="27"/>
          <w:szCs w:val="27"/>
        </w:rPr>
        <w:t xml:space="preserve"> las gestiones necesarias ante la Dirección General de Ingresos de la Tesorería Municipal o la Dependencia competente para que a la actora</w:t>
      </w:r>
      <w:r w:rsidR="00554717" w:rsidRPr="009C1C1F">
        <w:rPr>
          <w:rFonts w:ascii="Arial Narrow" w:hAnsi="Arial Narrow"/>
          <w:sz w:val="27"/>
          <w:szCs w:val="27"/>
        </w:rPr>
        <w:t xml:space="preserve">, </w:t>
      </w:r>
      <w:r w:rsidR="000E149E" w:rsidRPr="009C1C1F">
        <w:rPr>
          <w:rFonts w:ascii="Arial Narrow" w:hAnsi="Arial Narrow"/>
          <w:sz w:val="27"/>
          <w:szCs w:val="27"/>
        </w:rPr>
        <w:t>se</w:t>
      </w:r>
      <w:r w:rsidR="00554717" w:rsidRPr="009C1C1F">
        <w:rPr>
          <w:rFonts w:ascii="Arial Narrow" w:hAnsi="Arial Narrow"/>
          <w:sz w:val="27"/>
          <w:szCs w:val="27"/>
        </w:rPr>
        <w:t xml:space="preserve"> </w:t>
      </w:r>
      <w:r w:rsidRPr="009C1C1F">
        <w:rPr>
          <w:rFonts w:ascii="Arial Narrow" w:hAnsi="Arial Narrow"/>
          <w:sz w:val="27"/>
          <w:szCs w:val="27"/>
        </w:rPr>
        <w:t xml:space="preserve">le haga la devolución </w:t>
      </w:r>
      <w:r w:rsidRPr="009C1C1F">
        <w:rPr>
          <w:rFonts w:ascii="Arial Narrow" w:hAnsi="Arial Narrow" w:cs="Arial"/>
          <w:sz w:val="27"/>
          <w:szCs w:val="27"/>
          <w:lang w:val="es-MX"/>
        </w:rPr>
        <w:t>de la</w:t>
      </w:r>
      <w:r w:rsidRPr="009C1C1F">
        <w:rPr>
          <w:rFonts w:ascii="Arial Narrow" w:hAnsi="Arial Narrow"/>
          <w:sz w:val="27"/>
          <w:szCs w:val="27"/>
        </w:rPr>
        <w:t xml:space="preserve"> </w:t>
      </w:r>
      <w:r w:rsidR="000E149E" w:rsidRPr="009C1C1F">
        <w:rPr>
          <w:rFonts w:ascii="Arial Narrow" w:hAnsi="Arial Narrow" w:cs="Arial"/>
          <w:sz w:val="27"/>
          <w:szCs w:val="27"/>
          <w:lang w:val="es-MX"/>
        </w:rPr>
        <w:t>cantidades pagadas por las dos multas que se le impusieron</w:t>
      </w:r>
      <w:r w:rsidR="009C1C1F" w:rsidRPr="009C1C1F">
        <w:rPr>
          <w:rFonts w:ascii="Arial Narrow" w:hAnsi="Arial Narrow" w:cs="Arial"/>
          <w:sz w:val="27"/>
          <w:szCs w:val="27"/>
          <w:lang w:val="es-MX"/>
        </w:rPr>
        <w:t>…</w:t>
      </w:r>
      <w:r w:rsidR="00BE3F87" w:rsidRPr="009C1C1F">
        <w:rPr>
          <w:rFonts w:ascii="Arial Narrow" w:hAnsi="Arial Narrow" w:cs="Arial"/>
          <w:sz w:val="27"/>
          <w:szCs w:val="27"/>
          <w:lang w:val="es-MX"/>
        </w:rPr>
        <w:t xml:space="preserve"> y</w:t>
      </w:r>
      <w:r w:rsidRPr="009C1C1F">
        <w:rPr>
          <w:rFonts w:ascii="Arial Narrow" w:hAnsi="Arial Narrow"/>
          <w:sz w:val="27"/>
          <w:szCs w:val="27"/>
        </w:rPr>
        <w:t xml:space="preserve"> en su caso, realice</w:t>
      </w:r>
      <w:r w:rsidR="00BE3F87" w:rsidRPr="009C1C1F">
        <w:rPr>
          <w:rFonts w:ascii="Arial Narrow" w:hAnsi="Arial Narrow"/>
          <w:sz w:val="27"/>
          <w:szCs w:val="27"/>
        </w:rPr>
        <w:t>n</w:t>
      </w:r>
      <w:r w:rsidRPr="009C1C1F">
        <w:rPr>
          <w:rFonts w:ascii="Arial Narrow" w:hAnsi="Arial Narrow"/>
          <w:sz w:val="27"/>
          <w:szCs w:val="27"/>
        </w:rPr>
        <w:t xml:space="preserve"> la diligencias indispensables para c</w:t>
      </w:r>
      <w:r w:rsidR="00BE3F87" w:rsidRPr="009C1C1F">
        <w:rPr>
          <w:rFonts w:ascii="Arial Narrow" w:hAnsi="Arial Narrow"/>
          <w:sz w:val="27"/>
          <w:szCs w:val="27"/>
        </w:rPr>
        <w:t>umplir con este fallo; devolucio</w:t>
      </w:r>
      <w:r w:rsidRPr="009C1C1F">
        <w:rPr>
          <w:rFonts w:ascii="Arial Narrow" w:hAnsi="Arial Narrow"/>
          <w:sz w:val="27"/>
          <w:szCs w:val="27"/>
        </w:rPr>
        <w:t>n</w:t>
      </w:r>
      <w:r w:rsidR="00BE3F87" w:rsidRPr="009C1C1F">
        <w:rPr>
          <w:rFonts w:ascii="Arial Narrow" w:hAnsi="Arial Narrow"/>
          <w:sz w:val="27"/>
          <w:szCs w:val="27"/>
        </w:rPr>
        <w:t>es</w:t>
      </w:r>
      <w:r w:rsidRPr="009C1C1F">
        <w:rPr>
          <w:rFonts w:ascii="Arial Narrow" w:hAnsi="Arial Narrow"/>
          <w:sz w:val="27"/>
          <w:szCs w:val="27"/>
        </w:rPr>
        <w:t xml:space="preserve"> que deberá</w:t>
      </w:r>
      <w:r w:rsidR="00554717" w:rsidRPr="009C1C1F">
        <w:rPr>
          <w:rFonts w:ascii="Arial Narrow" w:hAnsi="Arial Narrow"/>
          <w:sz w:val="27"/>
          <w:szCs w:val="27"/>
        </w:rPr>
        <w:t>n realizar</w:t>
      </w:r>
      <w:r w:rsidRPr="009C1C1F">
        <w:rPr>
          <w:rFonts w:ascii="Arial Narrow" w:hAnsi="Arial Narrow"/>
          <w:sz w:val="27"/>
          <w:szCs w:val="27"/>
        </w:rPr>
        <w:t xml:space="preserve"> dentro de los 15 quince días hábiles siguientes a la declaración de que cause ejecutoria </w:t>
      </w:r>
      <w:r w:rsidR="00554717" w:rsidRPr="009C1C1F">
        <w:rPr>
          <w:rFonts w:ascii="Arial Narrow" w:hAnsi="Arial Narrow"/>
          <w:sz w:val="27"/>
          <w:szCs w:val="27"/>
        </w:rPr>
        <w:t>est</w:t>
      </w:r>
      <w:r w:rsidRPr="009C1C1F">
        <w:rPr>
          <w:rFonts w:ascii="Arial Narrow" w:hAnsi="Arial Narrow"/>
          <w:sz w:val="27"/>
          <w:szCs w:val="27"/>
        </w:rPr>
        <w:t>a sentencia, plazo contado a partir del día siguiente al en que surta efectos la notificación del auto que la declare ejecutoriada;</w:t>
      </w:r>
      <w:r w:rsidR="000E149E" w:rsidRPr="009C1C1F">
        <w:rPr>
          <w:rFonts w:ascii="Arial Narrow" w:hAnsi="Arial Narrow"/>
          <w:sz w:val="27"/>
          <w:szCs w:val="27"/>
        </w:rPr>
        <w:t xml:space="preserve"> </w:t>
      </w:r>
      <w:r w:rsidRPr="009C1C1F">
        <w:rPr>
          <w:rFonts w:ascii="Arial Narrow" w:hAnsi="Arial Narrow"/>
          <w:sz w:val="27"/>
          <w:szCs w:val="27"/>
        </w:rPr>
        <w:t xml:space="preserve"> </w:t>
      </w:r>
      <w:r w:rsidR="00554717" w:rsidRPr="009C1C1F">
        <w:rPr>
          <w:rFonts w:ascii="Arial Narrow" w:hAnsi="Arial Narrow" w:cs="Arial"/>
          <w:sz w:val="27"/>
          <w:szCs w:val="27"/>
        </w:rPr>
        <w:t>lo</w:t>
      </w:r>
      <w:r w:rsidR="000E149E" w:rsidRPr="009C1C1F">
        <w:rPr>
          <w:rFonts w:ascii="Arial Narrow" w:hAnsi="Arial Narrow" w:cs="Arial"/>
          <w:sz w:val="27"/>
          <w:szCs w:val="27"/>
        </w:rPr>
        <w:t xml:space="preserve"> </w:t>
      </w:r>
      <w:r w:rsidR="00554717" w:rsidRPr="009C1C1F">
        <w:rPr>
          <w:rFonts w:ascii="Arial Narrow" w:hAnsi="Arial Narrow" w:cs="Arial"/>
          <w:sz w:val="27"/>
          <w:szCs w:val="27"/>
        </w:rPr>
        <w:t xml:space="preserve"> anterior,</w:t>
      </w:r>
      <w:r w:rsidR="000E149E" w:rsidRPr="009C1C1F">
        <w:rPr>
          <w:rFonts w:ascii="Arial Narrow" w:hAnsi="Arial Narrow" w:cs="Arial"/>
          <w:sz w:val="27"/>
          <w:szCs w:val="27"/>
        </w:rPr>
        <w:t xml:space="preserve"> </w:t>
      </w:r>
      <w:r w:rsidR="00554717" w:rsidRPr="009C1C1F">
        <w:rPr>
          <w:rFonts w:ascii="Arial Narrow" w:hAnsi="Arial Narrow" w:cs="Arial"/>
          <w:sz w:val="27"/>
          <w:szCs w:val="27"/>
        </w:rPr>
        <w:t xml:space="preserve"> </w:t>
      </w:r>
      <w:r w:rsidR="00554717" w:rsidRPr="009C1C1F">
        <w:rPr>
          <w:rFonts w:ascii="Arial Narrow" w:hAnsi="Arial Narrow"/>
          <w:sz w:val="27"/>
          <w:szCs w:val="27"/>
        </w:rPr>
        <w:t xml:space="preserve">por las </w:t>
      </w:r>
      <w:r w:rsidR="000E149E" w:rsidRPr="009C1C1F">
        <w:rPr>
          <w:rFonts w:ascii="Arial Narrow" w:hAnsi="Arial Narrow"/>
          <w:sz w:val="27"/>
          <w:szCs w:val="27"/>
        </w:rPr>
        <w:t xml:space="preserve"> </w:t>
      </w:r>
      <w:r w:rsidR="00554717" w:rsidRPr="009C1C1F">
        <w:rPr>
          <w:rFonts w:ascii="Arial Narrow" w:hAnsi="Arial Narrow"/>
          <w:sz w:val="27"/>
          <w:szCs w:val="27"/>
        </w:rPr>
        <w:t xml:space="preserve">razones </w:t>
      </w:r>
      <w:r w:rsidR="000E149E" w:rsidRPr="009C1C1F">
        <w:rPr>
          <w:rFonts w:ascii="Arial Narrow" w:hAnsi="Arial Narrow"/>
          <w:sz w:val="27"/>
          <w:szCs w:val="27"/>
        </w:rPr>
        <w:t xml:space="preserve"> </w:t>
      </w:r>
      <w:r w:rsidR="00554717" w:rsidRPr="009C1C1F">
        <w:rPr>
          <w:rFonts w:ascii="Arial Narrow" w:hAnsi="Arial Narrow"/>
          <w:sz w:val="27"/>
          <w:szCs w:val="27"/>
        </w:rPr>
        <w:t xml:space="preserve">lógicas y jurídicas expresadas en el quinto considerando de este fallo. . </w:t>
      </w:r>
    </w:p>
    <w:p w:rsidR="008D3193" w:rsidRPr="009C1C1F" w:rsidRDefault="008D3193" w:rsidP="00554717">
      <w:pPr>
        <w:spacing w:line="276" w:lineRule="auto"/>
        <w:jc w:val="both"/>
        <w:rPr>
          <w:rFonts w:ascii="Arial Narrow" w:hAnsi="Arial Narrow"/>
          <w:sz w:val="27"/>
          <w:szCs w:val="27"/>
        </w:rPr>
      </w:pPr>
    </w:p>
    <w:p w:rsidR="008D3193" w:rsidRPr="009C1C1F" w:rsidRDefault="00554717" w:rsidP="008D3193">
      <w:pPr>
        <w:tabs>
          <w:tab w:val="center" w:pos="4135"/>
        </w:tabs>
        <w:suppressAutoHyphens/>
        <w:autoSpaceDN w:val="0"/>
        <w:spacing w:line="360" w:lineRule="auto"/>
        <w:ind w:firstLine="709"/>
        <w:jc w:val="both"/>
        <w:textAlignment w:val="baseline"/>
        <w:rPr>
          <w:rFonts w:ascii="Arial Narrow" w:hAnsi="Arial Narrow"/>
          <w:sz w:val="27"/>
          <w:szCs w:val="27"/>
        </w:rPr>
      </w:pPr>
      <w:r w:rsidRPr="009C1C1F">
        <w:rPr>
          <w:rFonts w:ascii="Arial Narrow" w:hAnsi="Arial Narrow"/>
          <w:kern w:val="3"/>
          <w:sz w:val="27"/>
          <w:szCs w:val="27"/>
          <w:lang w:eastAsia="zh-CN"/>
        </w:rPr>
        <w:t xml:space="preserve">Así lo resolvió y firma, </w:t>
      </w:r>
      <w:r w:rsidR="009C1C1F" w:rsidRPr="009C1C1F">
        <w:rPr>
          <w:rFonts w:ascii="Arial Narrow" w:hAnsi="Arial Narrow"/>
          <w:kern w:val="3"/>
          <w:sz w:val="27"/>
          <w:szCs w:val="27"/>
          <w:lang w:eastAsia="zh-CN"/>
        </w:rPr>
        <w:t>…</w:t>
      </w:r>
      <w:r w:rsidR="008D3193" w:rsidRPr="009C1C1F">
        <w:rPr>
          <w:rFonts w:ascii="Arial Narrow" w:hAnsi="Arial Narrow"/>
          <w:kern w:val="3"/>
          <w:sz w:val="27"/>
          <w:szCs w:val="27"/>
          <w:lang w:eastAsia="zh-CN"/>
        </w:rPr>
        <w:t xml:space="preserve"> el </w:t>
      </w:r>
      <w:r w:rsidR="009C1C1F" w:rsidRPr="009C1C1F">
        <w:rPr>
          <w:rFonts w:ascii="Arial Narrow" w:hAnsi="Arial Narrow"/>
          <w:b/>
          <w:kern w:val="3"/>
          <w:sz w:val="27"/>
          <w:szCs w:val="27"/>
          <w:lang w:eastAsia="zh-CN"/>
        </w:rPr>
        <w:t>…</w:t>
      </w:r>
      <w:r w:rsidR="008D3193" w:rsidRPr="009C1C1F">
        <w:rPr>
          <w:rFonts w:ascii="Arial Narrow" w:hAnsi="Arial Narrow"/>
          <w:b/>
          <w:kern w:val="3"/>
          <w:sz w:val="27"/>
          <w:szCs w:val="27"/>
          <w:lang w:eastAsia="zh-CN"/>
        </w:rPr>
        <w:t xml:space="preserve"> </w:t>
      </w:r>
      <w:r w:rsidR="008D3193" w:rsidRPr="009C1C1F">
        <w:rPr>
          <w:rFonts w:ascii="Arial Narrow" w:hAnsi="Arial Narrow"/>
          <w:kern w:val="3"/>
          <w:sz w:val="27"/>
          <w:szCs w:val="27"/>
          <w:lang w:eastAsia="zh-CN"/>
        </w:rPr>
        <w:t xml:space="preserve">Juez Primero Administrativo Municipal de León, Guanajuato, quien actúa asistido en forma legal con la </w:t>
      </w:r>
      <w:r w:rsidR="009C1C1F" w:rsidRPr="009C1C1F">
        <w:rPr>
          <w:rFonts w:ascii="Arial Narrow" w:hAnsi="Arial Narrow"/>
          <w:b/>
          <w:kern w:val="3"/>
          <w:sz w:val="27"/>
          <w:szCs w:val="27"/>
          <w:lang w:eastAsia="zh-CN"/>
        </w:rPr>
        <w:t>…</w:t>
      </w:r>
      <w:r w:rsidR="008D3193" w:rsidRPr="009C1C1F">
        <w:rPr>
          <w:rFonts w:ascii="Arial Narrow" w:hAnsi="Arial Narrow"/>
          <w:kern w:val="3"/>
          <w:sz w:val="27"/>
          <w:szCs w:val="27"/>
          <w:lang w:eastAsia="zh-CN"/>
        </w:rPr>
        <w:t xml:space="preserve"> Secretaria de Estudio y Cuenta</w:t>
      </w:r>
      <w:r w:rsidR="008D3193" w:rsidRPr="009C1C1F">
        <w:rPr>
          <w:rFonts w:ascii="Arial Narrow" w:hAnsi="Arial Narrow"/>
          <w:b/>
          <w:kern w:val="3"/>
          <w:sz w:val="27"/>
          <w:szCs w:val="27"/>
          <w:lang w:eastAsia="zh-CN"/>
        </w:rPr>
        <w:t>.- que da fe</w:t>
      </w:r>
      <w:r w:rsidR="008D3193" w:rsidRPr="009C1C1F">
        <w:rPr>
          <w:rFonts w:ascii="Arial Narrow" w:hAnsi="Arial Narrow"/>
          <w:kern w:val="3"/>
          <w:sz w:val="27"/>
          <w:szCs w:val="27"/>
          <w:lang w:eastAsia="zh-CN"/>
        </w:rPr>
        <w:t xml:space="preserve">. . . . . . . . . . . </w:t>
      </w:r>
      <w:r w:rsidRPr="009C1C1F">
        <w:rPr>
          <w:rFonts w:ascii="Arial Narrow" w:hAnsi="Arial Narrow"/>
          <w:kern w:val="3"/>
          <w:sz w:val="27"/>
          <w:szCs w:val="27"/>
          <w:lang w:eastAsia="zh-CN"/>
        </w:rPr>
        <w:t>.</w:t>
      </w:r>
      <w:r w:rsidR="008D3193" w:rsidRPr="009C1C1F">
        <w:rPr>
          <w:rFonts w:ascii="Arial Narrow" w:hAnsi="Arial Narrow"/>
          <w:kern w:val="3"/>
          <w:sz w:val="27"/>
          <w:szCs w:val="27"/>
          <w:lang w:eastAsia="zh-CN"/>
        </w:rPr>
        <w:t xml:space="preserve"> . . . . .  . . . .</w:t>
      </w:r>
      <w:r w:rsidRPr="009C1C1F">
        <w:rPr>
          <w:rFonts w:ascii="Arial Narrow" w:hAnsi="Arial Narrow"/>
          <w:kern w:val="3"/>
          <w:sz w:val="27"/>
          <w:szCs w:val="27"/>
          <w:lang w:eastAsia="zh-CN"/>
        </w:rPr>
        <w:t xml:space="preserve"> </w:t>
      </w:r>
      <w:r w:rsidRPr="009C1C1F">
        <w:rPr>
          <w:rFonts w:ascii="Arial Narrow" w:hAnsi="Arial Narrow"/>
          <w:sz w:val="27"/>
          <w:szCs w:val="27"/>
        </w:rPr>
        <w:t xml:space="preserve">. . . . . . . . . . . . </w:t>
      </w:r>
      <w:r w:rsidR="009C1C1F" w:rsidRPr="009C1C1F">
        <w:rPr>
          <w:rFonts w:ascii="Arial Narrow" w:hAnsi="Arial Narrow"/>
          <w:sz w:val="27"/>
          <w:szCs w:val="27"/>
        </w:rPr>
        <w:t xml:space="preserve">. . . . . . . . . . . . . . . . . . .  </w:t>
      </w:r>
    </w:p>
    <w:sectPr w:rsidR="008D3193" w:rsidRPr="009C1C1F" w:rsidSect="0011651C">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18" w:rsidRDefault="00076618" w:rsidP="00A135B2">
      <w:r>
        <w:separator/>
      </w:r>
    </w:p>
  </w:endnote>
  <w:endnote w:type="continuationSeparator" w:id="0">
    <w:p w:rsidR="00076618" w:rsidRDefault="00076618"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18" w:rsidRDefault="00076618" w:rsidP="00A135B2">
      <w:r>
        <w:separator/>
      </w:r>
    </w:p>
  </w:footnote>
  <w:footnote w:type="continuationSeparator" w:id="0">
    <w:p w:rsidR="00076618" w:rsidRDefault="00076618"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1C" w:rsidRDefault="0011651C" w:rsidP="0011651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1651C" w:rsidRDefault="001165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1C" w:rsidRDefault="0011651C" w:rsidP="0011651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1C1F">
      <w:rPr>
        <w:rStyle w:val="Nmerodepgina"/>
        <w:noProof/>
      </w:rPr>
      <w:t>3</w:t>
    </w:r>
    <w:r>
      <w:rPr>
        <w:rStyle w:val="Nmerodepgina"/>
      </w:rPr>
      <w:fldChar w:fldCharType="end"/>
    </w:r>
  </w:p>
  <w:p w:rsidR="0011651C" w:rsidRDefault="001165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260C1"/>
    <w:rsid w:val="00032F75"/>
    <w:rsid w:val="00052879"/>
    <w:rsid w:val="0006212F"/>
    <w:rsid w:val="00072382"/>
    <w:rsid w:val="00076618"/>
    <w:rsid w:val="00081F70"/>
    <w:rsid w:val="000C2017"/>
    <w:rsid w:val="000E0ABE"/>
    <w:rsid w:val="000E149E"/>
    <w:rsid w:val="000F0265"/>
    <w:rsid w:val="0011651C"/>
    <w:rsid w:val="0013171A"/>
    <w:rsid w:val="00151DA7"/>
    <w:rsid w:val="001616A6"/>
    <w:rsid w:val="00190CB8"/>
    <w:rsid w:val="001A3307"/>
    <w:rsid w:val="001C2825"/>
    <w:rsid w:val="001E3F29"/>
    <w:rsid w:val="00213F78"/>
    <w:rsid w:val="00237CB3"/>
    <w:rsid w:val="002706A8"/>
    <w:rsid w:val="00281E54"/>
    <w:rsid w:val="002834E2"/>
    <w:rsid w:val="002C256A"/>
    <w:rsid w:val="002C7C5E"/>
    <w:rsid w:val="002E06B1"/>
    <w:rsid w:val="002E2499"/>
    <w:rsid w:val="002E3669"/>
    <w:rsid w:val="002E7CB7"/>
    <w:rsid w:val="002E7E3F"/>
    <w:rsid w:val="0031372D"/>
    <w:rsid w:val="003269F4"/>
    <w:rsid w:val="00356BFB"/>
    <w:rsid w:val="00362460"/>
    <w:rsid w:val="00384190"/>
    <w:rsid w:val="00384772"/>
    <w:rsid w:val="003A17E4"/>
    <w:rsid w:val="003B60AE"/>
    <w:rsid w:val="003C31C2"/>
    <w:rsid w:val="003C796C"/>
    <w:rsid w:val="003D130E"/>
    <w:rsid w:val="003F45D9"/>
    <w:rsid w:val="00404722"/>
    <w:rsid w:val="00412B01"/>
    <w:rsid w:val="0043257D"/>
    <w:rsid w:val="00442494"/>
    <w:rsid w:val="004551C1"/>
    <w:rsid w:val="0047471C"/>
    <w:rsid w:val="004B03A3"/>
    <w:rsid w:val="004C4FE6"/>
    <w:rsid w:val="00503AA7"/>
    <w:rsid w:val="00503CEC"/>
    <w:rsid w:val="0050653A"/>
    <w:rsid w:val="00516FA3"/>
    <w:rsid w:val="00544589"/>
    <w:rsid w:val="0054766F"/>
    <w:rsid w:val="00553096"/>
    <w:rsid w:val="00554717"/>
    <w:rsid w:val="00557D95"/>
    <w:rsid w:val="00561B1D"/>
    <w:rsid w:val="00570948"/>
    <w:rsid w:val="005758FD"/>
    <w:rsid w:val="0058663C"/>
    <w:rsid w:val="0059248C"/>
    <w:rsid w:val="005A3B49"/>
    <w:rsid w:val="005B4494"/>
    <w:rsid w:val="006314A5"/>
    <w:rsid w:val="006358A9"/>
    <w:rsid w:val="00697DA2"/>
    <w:rsid w:val="006A5117"/>
    <w:rsid w:val="006A5320"/>
    <w:rsid w:val="006D0D1A"/>
    <w:rsid w:val="006D23E5"/>
    <w:rsid w:val="006E4903"/>
    <w:rsid w:val="00705BEA"/>
    <w:rsid w:val="00733249"/>
    <w:rsid w:val="00750B37"/>
    <w:rsid w:val="00774FC5"/>
    <w:rsid w:val="00793F4C"/>
    <w:rsid w:val="007B4FE1"/>
    <w:rsid w:val="007C1EB3"/>
    <w:rsid w:val="007C65E9"/>
    <w:rsid w:val="007C78F9"/>
    <w:rsid w:val="007D5B3B"/>
    <w:rsid w:val="00812F0D"/>
    <w:rsid w:val="0081655C"/>
    <w:rsid w:val="00820C22"/>
    <w:rsid w:val="00821272"/>
    <w:rsid w:val="0084543D"/>
    <w:rsid w:val="00860BE5"/>
    <w:rsid w:val="008906B8"/>
    <w:rsid w:val="008A504F"/>
    <w:rsid w:val="008D3193"/>
    <w:rsid w:val="008E2D7D"/>
    <w:rsid w:val="008E3A70"/>
    <w:rsid w:val="008E6392"/>
    <w:rsid w:val="00911C72"/>
    <w:rsid w:val="00924166"/>
    <w:rsid w:val="009524E4"/>
    <w:rsid w:val="009549B2"/>
    <w:rsid w:val="00971043"/>
    <w:rsid w:val="009726D0"/>
    <w:rsid w:val="00986732"/>
    <w:rsid w:val="009C1C1F"/>
    <w:rsid w:val="009C1CEE"/>
    <w:rsid w:val="009C45FC"/>
    <w:rsid w:val="009D733B"/>
    <w:rsid w:val="00A042C6"/>
    <w:rsid w:val="00A135B2"/>
    <w:rsid w:val="00A44B24"/>
    <w:rsid w:val="00A634DA"/>
    <w:rsid w:val="00A64BE5"/>
    <w:rsid w:val="00A6596E"/>
    <w:rsid w:val="00A81905"/>
    <w:rsid w:val="00A83511"/>
    <w:rsid w:val="00AA6308"/>
    <w:rsid w:val="00AB393D"/>
    <w:rsid w:val="00AB4A91"/>
    <w:rsid w:val="00AC2900"/>
    <w:rsid w:val="00AF656D"/>
    <w:rsid w:val="00B233E7"/>
    <w:rsid w:val="00B61389"/>
    <w:rsid w:val="00B636BB"/>
    <w:rsid w:val="00B737AC"/>
    <w:rsid w:val="00BA54B9"/>
    <w:rsid w:val="00BB2F75"/>
    <w:rsid w:val="00BC55CE"/>
    <w:rsid w:val="00BD3F33"/>
    <w:rsid w:val="00BE3F87"/>
    <w:rsid w:val="00BF0FA6"/>
    <w:rsid w:val="00BF197E"/>
    <w:rsid w:val="00C038DF"/>
    <w:rsid w:val="00C229A3"/>
    <w:rsid w:val="00C62687"/>
    <w:rsid w:val="00C817E6"/>
    <w:rsid w:val="00CA4BCF"/>
    <w:rsid w:val="00CC4A70"/>
    <w:rsid w:val="00CC7609"/>
    <w:rsid w:val="00CE759A"/>
    <w:rsid w:val="00CF0119"/>
    <w:rsid w:val="00CF4CB2"/>
    <w:rsid w:val="00D02822"/>
    <w:rsid w:val="00D10DC6"/>
    <w:rsid w:val="00D26FC9"/>
    <w:rsid w:val="00D467CC"/>
    <w:rsid w:val="00D57FFA"/>
    <w:rsid w:val="00D7286A"/>
    <w:rsid w:val="00D82BB5"/>
    <w:rsid w:val="00D87325"/>
    <w:rsid w:val="00DD23C4"/>
    <w:rsid w:val="00E005DA"/>
    <w:rsid w:val="00E05B94"/>
    <w:rsid w:val="00E210FC"/>
    <w:rsid w:val="00E418AF"/>
    <w:rsid w:val="00E71381"/>
    <w:rsid w:val="00E80713"/>
    <w:rsid w:val="00EC2355"/>
    <w:rsid w:val="00ED7B39"/>
    <w:rsid w:val="00EE1A32"/>
    <w:rsid w:val="00F02260"/>
    <w:rsid w:val="00F1714B"/>
    <w:rsid w:val="00F324EF"/>
    <w:rsid w:val="00F43B7B"/>
    <w:rsid w:val="00F51AF7"/>
    <w:rsid w:val="00F645F0"/>
    <w:rsid w:val="00FD47F2"/>
    <w:rsid w:val="00FF6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D4C74-158C-42F7-8EE3-B1592E51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E713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3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B201-3008-4E4F-9F91-3050A1E7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13</Pages>
  <Words>4631</Words>
  <Characters>25472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30043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cp:lastModifiedBy>
  <cp:revision>22</cp:revision>
  <cp:lastPrinted>2016-04-15T13:46:00Z</cp:lastPrinted>
  <dcterms:created xsi:type="dcterms:W3CDTF">2016-04-11T21:27:00Z</dcterms:created>
  <dcterms:modified xsi:type="dcterms:W3CDTF">2016-05-19T20:26:00Z</dcterms:modified>
</cp:coreProperties>
</file>